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6B4DB" w14:textId="77777777" w:rsidR="008D4558" w:rsidRPr="002668CB" w:rsidRDefault="008D4558">
      <w:pPr>
        <w:rPr>
          <w:rFonts w:ascii="Times New Roman" w:hAnsi="Times New Roman" w:cs="Times New Roman"/>
        </w:rPr>
      </w:pPr>
    </w:p>
    <w:p w14:paraId="0689D642" w14:textId="64DD359B" w:rsidR="00210293" w:rsidRPr="002668CB" w:rsidRDefault="00210293" w:rsidP="00210293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ArialNarrow,Bold" w:hAnsi="Times New Roman" w:cs="Times New Roman"/>
          <w:b/>
          <w:bCs/>
          <w:color w:val="000000"/>
        </w:rPr>
      </w:pPr>
      <w:r w:rsidRPr="002668CB">
        <w:rPr>
          <w:rFonts w:ascii="Times New Roman" w:eastAsia="ArialNarrow,Bold" w:hAnsi="Times New Roman" w:cs="Times New Roman"/>
          <w:b/>
          <w:bCs/>
          <w:color w:val="000000"/>
        </w:rPr>
        <w:t xml:space="preserve">Załącznik nr 2 do </w:t>
      </w:r>
      <w:r w:rsidR="002668CB">
        <w:rPr>
          <w:rFonts w:ascii="Times New Roman" w:eastAsia="ArialNarrow,Bold" w:hAnsi="Times New Roman" w:cs="Times New Roman"/>
          <w:b/>
          <w:bCs/>
          <w:color w:val="000000"/>
        </w:rPr>
        <w:t>Z</w:t>
      </w:r>
      <w:r w:rsidRPr="002668CB">
        <w:rPr>
          <w:rFonts w:ascii="Times New Roman" w:eastAsia="ArialNarrow,Bold" w:hAnsi="Times New Roman" w:cs="Times New Roman"/>
          <w:b/>
          <w:bCs/>
          <w:color w:val="000000"/>
        </w:rPr>
        <w:t>apytania ofertowego</w:t>
      </w:r>
    </w:p>
    <w:p w14:paraId="70ED5590" w14:textId="77777777" w:rsidR="00210293" w:rsidRPr="002668CB" w:rsidRDefault="00210293" w:rsidP="00210293">
      <w:pPr>
        <w:tabs>
          <w:tab w:val="left" w:pos="3465"/>
        </w:tabs>
        <w:autoSpaceDE w:val="0"/>
        <w:autoSpaceDN w:val="0"/>
        <w:adjustRightInd w:val="0"/>
        <w:spacing w:after="0" w:line="360" w:lineRule="auto"/>
        <w:rPr>
          <w:rFonts w:ascii="Times New Roman" w:eastAsia="ArialNarrow" w:hAnsi="Times New Roman" w:cs="Times New Roman"/>
        </w:rPr>
      </w:pPr>
      <w:r w:rsidRPr="002668CB">
        <w:rPr>
          <w:rFonts w:ascii="Times New Roman" w:eastAsia="ArialNarrow" w:hAnsi="Times New Roman" w:cs="Times New Roman"/>
        </w:rPr>
        <w:t>………………………………</w:t>
      </w:r>
      <w:r w:rsidRPr="002668CB">
        <w:rPr>
          <w:rFonts w:ascii="Times New Roman" w:eastAsia="ArialNarrow" w:hAnsi="Times New Roman" w:cs="Times New Roman"/>
        </w:rPr>
        <w:tab/>
      </w:r>
    </w:p>
    <w:p w14:paraId="5BF8649E" w14:textId="77777777" w:rsidR="00210293" w:rsidRPr="002668CB" w:rsidRDefault="00210293" w:rsidP="00210293">
      <w:pPr>
        <w:autoSpaceDE w:val="0"/>
        <w:autoSpaceDN w:val="0"/>
        <w:adjustRightInd w:val="0"/>
        <w:spacing w:after="0" w:line="360" w:lineRule="auto"/>
        <w:rPr>
          <w:rFonts w:ascii="Times New Roman" w:eastAsia="ArialNarrow" w:hAnsi="Times New Roman" w:cs="Times New Roman"/>
        </w:rPr>
      </w:pPr>
      <w:r w:rsidRPr="002668CB">
        <w:rPr>
          <w:rFonts w:ascii="Times New Roman" w:eastAsia="ArialNarrow" w:hAnsi="Times New Roman" w:cs="Times New Roman"/>
        </w:rPr>
        <w:t>(pieczęć Wykonawcy)</w:t>
      </w:r>
    </w:p>
    <w:p w14:paraId="6338E7D3" w14:textId="77777777" w:rsidR="00210293" w:rsidRPr="002668CB" w:rsidRDefault="00210293" w:rsidP="00210293">
      <w:pPr>
        <w:autoSpaceDE w:val="0"/>
        <w:autoSpaceDN w:val="0"/>
        <w:adjustRightInd w:val="0"/>
        <w:spacing w:after="0" w:line="360" w:lineRule="auto"/>
        <w:rPr>
          <w:rFonts w:ascii="Times New Roman" w:eastAsia="ArialNarrow" w:hAnsi="Times New Roman" w:cs="Times New Roman"/>
        </w:rPr>
      </w:pPr>
    </w:p>
    <w:p w14:paraId="19226F1C" w14:textId="77777777" w:rsidR="00210293" w:rsidRPr="002668CB" w:rsidRDefault="00210293" w:rsidP="00210293">
      <w:pPr>
        <w:autoSpaceDE w:val="0"/>
        <w:autoSpaceDN w:val="0"/>
        <w:adjustRightInd w:val="0"/>
        <w:spacing w:after="0" w:line="360" w:lineRule="auto"/>
        <w:rPr>
          <w:rFonts w:ascii="Times New Roman" w:eastAsia="ArialNarrow" w:hAnsi="Times New Roman" w:cs="Times New Roman"/>
        </w:rPr>
      </w:pPr>
      <w:r w:rsidRPr="002668CB">
        <w:rPr>
          <w:rFonts w:ascii="Times New Roman" w:eastAsia="ArialNarrow" w:hAnsi="Times New Roman" w:cs="Times New Roman"/>
        </w:rPr>
        <w:t>Nazwa Wykonawcy: ................................................................................................................</w:t>
      </w:r>
    </w:p>
    <w:p w14:paraId="590D3666" w14:textId="77777777" w:rsidR="00210293" w:rsidRPr="002668CB" w:rsidRDefault="00210293" w:rsidP="00210293">
      <w:pPr>
        <w:autoSpaceDE w:val="0"/>
        <w:autoSpaceDN w:val="0"/>
        <w:adjustRightInd w:val="0"/>
        <w:spacing w:after="0" w:line="360" w:lineRule="auto"/>
        <w:rPr>
          <w:rFonts w:ascii="Times New Roman" w:eastAsia="ArialNarrow" w:hAnsi="Times New Roman" w:cs="Times New Roman"/>
        </w:rPr>
      </w:pPr>
      <w:r w:rsidRPr="002668CB">
        <w:rPr>
          <w:rFonts w:ascii="Times New Roman" w:eastAsia="ArialNarrow" w:hAnsi="Times New Roman" w:cs="Times New Roman"/>
        </w:rPr>
        <w:t>Adres siedziby: ........................................................................................................................</w:t>
      </w:r>
    </w:p>
    <w:p w14:paraId="6AECCDDB" w14:textId="77777777" w:rsidR="00210293" w:rsidRPr="002668CB" w:rsidRDefault="00210293" w:rsidP="00210293">
      <w:pPr>
        <w:autoSpaceDE w:val="0"/>
        <w:autoSpaceDN w:val="0"/>
        <w:adjustRightInd w:val="0"/>
        <w:spacing w:after="0" w:line="360" w:lineRule="auto"/>
        <w:rPr>
          <w:rFonts w:ascii="Times New Roman" w:eastAsia="ArialNarrow" w:hAnsi="Times New Roman" w:cs="Times New Roman"/>
        </w:rPr>
      </w:pPr>
      <w:r w:rsidRPr="002668CB">
        <w:rPr>
          <w:rFonts w:ascii="Times New Roman" w:eastAsia="ArialNarrow" w:hAnsi="Times New Roman" w:cs="Times New Roman"/>
        </w:rPr>
        <w:t>Nr telefonu: ………………………………; e-mail: ………………………………………………….</w:t>
      </w:r>
    </w:p>
    <w:p w14:paraId="0C16E7C4" w14:textId="77777777" w:rsidR="00210293" w:rsidRPr="002668CB" w:rsidRDefault="00210293" w:rsidP="00210293">
      <w:pPr>
        <w:spacing w:line="312" w:lineRule="auto"/>
        <w:jc w:val="both"/>
        <w:rPr>
          <w:rFonts w:ascii="Times New Roman" w:hAnsi="Times New Roman" w:cs="Times New Roman"/>
          <w:b/>
          <w:bCs/>
        </w:rPr>
      </w:pPr>
    </w:p>
    <w:p w14:paraId="3CD8747B" w14:textId="65C60851" w:rsidR="00210293" w:rsidRPr="002668CB" w:rsidRDefault="00210293" w:rsidP="00210293">
      <w:pPr>
        <w:spacing w:line="312" w:lineRule="auto"/>
        <w:jc w:val="center"/>
        <w:rPr>
          <w:rFonts w:ascii="Times New Roman" w:hAnsi="Times New Roman" w:cs="Times New Roman"/>
          <w:b/>
          <w:bCs/>
        </w:rPr>
      </w:pPr>
      <w:r w:rsidRPr="002668CB">
        <w:rPr>
          <w:rFonts w:ascii="Times New Roman" w:hAnsi="Times New Roman" w:cs="Times New Roman"/>
          <w:b/>
          <w:bCs/>
        </w:rPr>
        <w:t>FORMULARZ - OPIS PRZEDMIOTU OFERTY</w:t>
      </w:r>
    </w:p>
    <w:p w14:paraId="5EA897D1" w14:textId="2AC97121" w:rsidR="00210293" w:rsidRPr="002668CB" w:rsidRDefault="00210293" w:rsidP="00210293">
      <w:pPr>
        <w:spacing w:line="312" w:lineRule="auto"/>
        <w:jc w:val="both"/>
        <w:rPr>
          <w:rFonts w:ascii="Times New Roman" w:hAnsi="Times New Roman" w:cs="Times New Roman"/>
        </w:rPr>
      </w:pPr>
      <w:r w:rsidRPr="002668CB">
        <w:rPr>
          <w:rFonts w:ascii="Times New Roman" w:hAnsi="Times New Roman" w:cs="Times New Roman"/>
          <w:b/>
          <w:bCs/>
        </w:rPr>
        <w:t xml:space="preserve">Zamówienie publiczne pn. </w:t>
      </w:r>
      <w:r w:rsidRPr="002668CB">
        <w:rPr>
          <w:rFonts w:ascii="Times New Roman" w:hAnsi="Times New Roman" w:cs="Times New Roman"/>
          <w:b/>
          <w:bCs/>
        </w:rPr>
        <w:t xml:space="preserve"> „Zakup agregatu prądotwórczego” w ramach projektu nr FERC.02.02-CS.01-001/23/1707/ FERC.02.02-CS.01-001/23/2024 z dnia 25.04.2024r.</w:t>
      </w:r>
      <w:r w:rsidRPr="002668CB">
        <w:rPr>
          <w:rFonts w:ascii="Times New Roman" w:hAnsi="Times New Roman" w:cs="Times New Roman"/>
          <w:b/>
          <w:bCs/>
        </w:rPr>
        <w:t xml:space="preserve"> </w:t>
      </w:r>
      <w:r w:rsidRPr="002668CB">
        <w:rPr>
          <w:rFonts w:ascii="Times New Roman" w:hAnsi="Times New Roman" w:cs="Times New Roman"/>
        </w:rPr>
        <w:t>w ramach Konkursu Grantowego „</w:t>
      </w:r>
      <w:proofErr w:type="spellStart"/>
      <w:r w:rsidRPr="002668CB">
        <w:rPr>
          <w:rFonts w:ascii="Times New Roman" w:hAnsi="Times New Roman" w:cs="Times New Roman"/>
        </w:rPr>
        <w:t>Cyberbezpieczny</w:t>
      </w:r>
      <w:proofErr w:type="spellEnd"/>
      <w:r w:rsidRPr="002668CB">
        <w:rPr>
          <w:rFonts w:ascii="Times New Roman" w:hAnsi="Times New Roman" w:cs="Times New Roman"/>
        </w:rPr>
        <w:t xml:space="preserve"> Samorząd”,</w:t>
      </w:r>
      <w:r w:rsidRPr="002668CB">
        <w:rPr>
          <w:rFonts w:ascii="Times New Roman" w:hAnsi="Times New Roman" w:cs="Times New Roman"/>
        </w:rPr>
        <w:t xml:space="preserve"> </w:t>
      </w:r>
      <w:r w:rsidRPr="002668CB">
        <w:rPr>
          <w:rFonts w:ascii="Times New Roman" w:hAnsi="Times New Roman" w:cs="Times New Roman"/>
        </w:rPr>
        <w:t xml:space="preserve">Działanie 2.2. – Wzmocnienie krajowego systemu </w:t>
      </w:r>
      <w:proofErr w:type="spellStart"/>
      <w:r w:rsidRPr="002668CB">
        <w:rPr>
          <w:rFonts w:ascii="Times New Roman" w:hAnsi="Times New Roman" w:cs="Times New Roman"/>
        </w:rPr>
        <w:t>cyberbezpieczeństwa</w:t>
      </w:r>
      <w:proofErr w:type="spellEnd"/>
      <w:r w:rsidRPr="002668CB">
        <w:rPr>
          <w:rFonts w:ascii="Times New Roman" w:hAnsi="Times New Roman" w:cs="Times New Roman"/>
        </w:rPr>
        <w:t>,</w:t>
      </w:r>
      <w:r w:rsidRPr="002668CB">
        <w:rPr>
          <w:rFonts w:ascii="Times New Roman" w:hAnsi="Times New Roman" w:cs="Times New Roman"/>
        </w:rPr>
        <w:t xml:space="preserve">  </w:t>
      </w:r>
      <w:r w:rsidRPr="002668CB">
        <w:rPr>
          <w:rFonts w:ascii="Times New Roman" w:hAnsi="Times New Roman" w:cs="Times New Roman"/>
        </w:rPr>
        <w:t>Fundusze Europejskie na Rozwój Cyfrowy 2021-2027</w:t>
      </w:r>
    </w:p>
    <w:p w14:paraId="230E5944" w14:textId="77777777" w:rsidR="00210293" w:rsidRPr="002668CB" w:rsidRDefault="00210293" w:rsidP="00210293">
      <w:pPr>
        <w:rPr>
          <w:rFonts w:ascii="Times New Roman" w:hAnsi="Times New Roman" w:cs="Times New Roman"/>
        </w:rPr>
      </w:pPr>
    </w:p>
    <w:p w14:paraId="005A408E" w14:textId="77777777" w:rsidR="00210293" w:rsidRPr="002668CB" w:rsidRDefault="00210293" w:rsidP="0021029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2668CB">
        <w:rPr>
          <w:rFonts w:ascii="Times New Roman" w:hAnsi="Times New Roman" w:cs="Times New Roman"/>
          <w:b/>
          <w:color w:val="000000"/>
        </w:rPr>
        <w:t xml:space="preserve">Opis proponowanego Agregatu potwierdzający, że przedmiot oferty spełnia wymagania określone przez Zamawiającego  </w:t>
      </w:r>
    </w:p>
    <w:p w14:paraId="11C968F1" w14:textId="77777777" w:rsidR="00210293" w:rsidRPr="002668CB" w:rsidRDefault="00210293" w:rsidP="00210293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4692"/>
        <w:gridCol w:w="2977"/>
      </w:tblGrid>
      <w:tr w:rsidR="00210293" w:rsidRPr="002668CB" w14:paraId="288F8CF2" w14:textId="77777777" w:rsidTr="00B80E55">
        <w:trPr>
          <w:jc w:val="center"/>
        </w:trPr>
        <w:tc>
          <w:tcPr>
            <w:tcW w:w="9062" w:type="dxa"/>
            <w:gridSpan w:val="3"/>
          </w:tcPr>
          <w:p w14:paraId="252E9C9B" w14:textId="77777777" w:rsidR="00210293" w:rsidRPr="00B80E55" w:rsidRDefault="00210293" w:rsidP="00210293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B80E5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W tabelach w kolumnie Oferowany Parametr należy wpisać parametry oferowanego sprzętu i oprogramowania z zastosowaniem poniższych zaleceń: </w:t>
            </w:r>
          </w:p>
          <w:p w14:paraId="083AA15B" w14:textId="77777777" w:rsidR="00210293" w:rsidRPr="00B80E55" w:rsidRDefault="00210293" w:rsidP="00210293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B80E5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a) W miejscach ……………. (wykropkowanych) należy wpisać konkretną wartość (ilość);</w:t>
            </w:r>
          </w:p>
          <w:p w14:paraId="4C4CD8A1" w14:textId="77777777" w:rsidR="00210293" w:rsidRPr="00B80E55" w:rsidRDefault="00210293" w:rsidP="00210293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B80E5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b) W polach w których Wykonawca ma wybrać opcje może on dokonać skreślenia nieprawidłowego zapisu lub pozostawić tylko zapis właściwy;</w:t>
            </w:r>
          </w:p>
          <w:p w14:paraId="3B1F77A6" w14:textId="77777777" w:rsidR="00210293" w:rsidRPr="00B80E55" w:rsidRDefault="00210293" w:rsidP="00210293">
            <w:pP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B80E5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c) W miejscach gdzie wpisano „TAK/NIE” – Wykonawca zostawia opcję: „TAK” – jeśli spełnia wymagania minimalne lub „NIE” jeśli nie spełnia parametrów minimalnych; </w:t>
            </w:r>
          </w:p>
          <w:p w14:paraId="413DE901" w14:textId="77777777" w:rsidR="00210293" w:rsidRPr="00B80E55" w:rsidRDefault="00210293" w:rsidP="00210293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B80E55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d) W miejscach gdzie wpisano „Wykonawca oświadcza, że zaoferowane rozwiązanie jest / nie jest* w pełni zgodne z Opisem Przedmiotu Zamówienia” – wykonawca zostawia opcję: „jest” – jeśli zaoferowany sprzęt / oprogramowanie spełnia wymagania minimalne (posiada określone funkcjonalności) lub „nie jest” jeśli nie spełnia parametrów minimalnych określonych w Zapytaniu ofertowym.</w:t>
            </w:r>
          </w:p>
          <w:p w14:paraId="298D30A2" w14:textId="77777777" w:rsidR="00210293" w:rsidRPr="002668CB" w:rsidRDefault="0021029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0293" w:rsidRPr="002668CB" w14:paraId="3BF695C1" w14:textId="77777777" w:rsidTr="00B80E55">
        <w:trPr>
          <w:trHeight w:val="913"/>
          <w:jc w:val="center"/>
        </w:trPr>
        <w:tc>
          <w:tcPr>
            <w:tcW w:w="9062" w:type="dxa"/>
            <w:gridSpan w:val="3"/>
          </w:tcPr>
          <w:p w14:paraId="30391BC4" w14:textId="77777777" w:rsidR="00210293" w:rsidRPr="002668CB" w:rsidRDefault="00210293" w:rsidP="00210293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Ilość szt.: ……………</w:t>
            </w:r>
          </w:p>
          <w:p w14:paraId="19EB014D" w14:textId="77777777" w:rsidR="00210293" w:rsidRPr="002668CB" w:rsidRDefault="00210293" w:rsidP="00210293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Producent i model oferowanego agregatu: ………………………</w:t>
            </w:r>
          </w:p>
          <w:p w14:paraId="679DAB4E" w14:textId="77777777" w:rsidR="00210293" w:rsidRPr="002668CB" w:rsidRDefault="00210293" w:rsidP="00210293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Producent i model silnika: ……………………………….</w:t>
            </w:r>
          </w:p>
          <w:p w14:paraId="3300ACEC" w14:textId="26C1C25A" w:rsidR="00210293" w:rsidRPr="002668CB" w:rsidRDefault="0021029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Producent i model prądnicy: ………………………………..</w:t>
            </w:r>
          </w:p>
        </w:tc>
      </w:tr>
      <w:tr w:rsidR="00210293" w:rsidRPr="002668CB" w14:paraId="0CD119CC" w14:textId="77777777" w:rsidTr="00B80E55">
        <w:trPr>
          <w:trHeight w:val="500"/>
          <w:jc w:val="center"/>
        </w:trPr>
        <w:tc>
          <w:tcPr>
            <w:tcW w:w="6073" w:type="dxa"/>
            <w:gridSpan w:val="2"/>
          </w:tcPr>
          <w:p w14:paraId="754F71CE" w14:textId="0B61DE58" w:rsidR="00210293" w:rsidRPr="00B80E55" w:rsidRDefault="0021029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</w:rPr>
            </w:pPr>
            <w:r w:rsidRPr="00B80E55">
              <w:rPr>
                <w:rFonts w:ascii="Times New Roman" w:hAnsi="Times New Roman" w:cs="Times New Roman"/>
                <w:b/>
                <w:bCs/>
              </w:rPr>
              <w:t>Parametry (opis wymaganych parametrów minimalnych)</w:t>
            </w:r>
          </w:p>
        </w:tc>
        <w:tc>
          <w:tcPr>
            <w:tcW w:w="2989" w:type="dxa"/>
          </w:tcPr>
          <w:p w14:paraId="03CDE4D9" w14:textId="083A281D" w:rsidR="00210293" w:rsidRPr="00B80E55" w:rsidRDefault="0021029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</w:rPr>
            </w:pPr>
            <w:r w:rsidRPr="00B80E55">
              <w:rPr>
                <w:rFonts w:ascii="Times New Roman" w:hAnsi="Times New Roman" w:cs="Times New Roman"/>
                <w:b/>
                <w:bCs/>
              </w:rPr>
              <w:t>Oferowany parametr</w:t>
            </w:r>
          </w:p>
        </w:tc>
      </w:tr>
      <w:tr w:rsidR="00343739" w:rsidRPr="002668CB" w14:paraId="756A929C" w14:textId="77777777" w:rsidTr="001C7577">
        <w:trPr>
          <w:jc w:val="center"/>
        </w:trPr>
        <w:tc>
          <w:tcPr>
            <w:tcW w:w="1357" w:type="dxa"/>
            <w:vMerge w:val="restart"/>
            <w:vAlign w:val="center"/>
          </w:tcPr>
          <w:p w14:paraId="4CD76D18" w14:textId="10FC2B6D" w:rsidR="00343739" w:rsidRPr="002668CB" w:rsidRDefault="00343739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Wymagania podstawowe</w:t>
            </w:r>
          </w:p>
        </w:tc>
        <w:tc>
          <w:tcPr>
            <w:tcW w:w="4716" w:type="dxa"/>
          </w:tcPr>
          <w:p w14:paraId="7F80FE38" w14:textId="4C96E059" w:rsidR="00343739" w:rsidRPr="002668CB" w:rsidRDefault="00343739" w:rsidP="001250AB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Minimalna moc znamionowa 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agregatu – 100kVA  (80 kW</w:t>
            </w:r>
          </w:p>
        </w:tc>
        <w:tc>
          <w:tcPr>
            <w:tcW w:w="2989" w:type="dxa"/>
            <w:vAlign w:val="center"/>
          </w:tcPr>
          <w:p w14:paraId="12A595A5" w14:textId="1B096357" w:rsidR="00343739" w:rsidRPr="002668CB" w:rsidRDefault="00343739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Moc znamionowa agregatu …… kVA / ….. kW</w:t>
            </w:r>
          </w:p>
        </w:tc>
      </w:tr>
      <w:tr w:rsidR="00343739" w:rsidRPr="002668CB" w14:paraId="363B9180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1487694E" w14:textId="77777777" w:rsidR="00343739" w:rsidRPr="002668CB" w:rsidRDefault="00343739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9DF87EA" w14:textId="1D87D683" w:rsidR="00343739" w:rsidRPr="002668CB" w:rsidRDefault="00343739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Minimalna 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moc awaryjna agregatu nie mniej niż  – 110 kVA  (88 kW)</w:t>
            </w:r>
          </w:p>
        </w:tc>
        <w:tc>
          <w:tcPr>
            <w:tcW w:w="2989" w:type="dxa"/>
            <w:vAlign w:val="center"/>
          </w:tcPr>
          <w:p w14:paraId="7F6DE6C8" w14:textId="1E93689D" w:rsidR="00343739" w:rsidRPr="002668CB" w:rsidRDefault="00343739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Moc awaryjna agregatu ….. kVA / ….. kW.</w:t>
            </w:r>
          </w:p>
        </w:tc>
      </w:tr>
      <w:tr w:rsidR="00343739" w:rsidRPr="002668CB" w14:paraId="7433B2FB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2649A54E" w14:textId="77777777" w:rsidR="00343739" w:rsidRPr="002668CB" w:rsidRDefault="00343739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725777F3" w14:textId="759EC696" w:rsidR="00343739" w:rsidRPr="002668CB" w:rsidRDefault="00343739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Minimalna klasa wykonania G2</w:t>
            </w:r>
          </w:p>
        </w:tc>
        <w:tc>
          <w:tcPr>
            <w:tcW w:w="2989" w:type="dxa"/>
            <w:vAlign w:val="center"/>
          </w:tcPr>
          <w:p w14:paraId="20A1A495" w14:textId="66E6E1A6" w:rsidR="00343739" w:rsidRPr="002668CB" w:rsidRDefault="00B80E55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7B87E404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7E6632A1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31B1369C" w14:textId="3C60DBF1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Napięcie – 400/230 V</w:t>
            </w:r>
          </w:p>
        </w:tc>
        <w:tc>
          <w:tcPr>
            <w:tcW w:w="2989" w:type="dxa"/>
            <w:vAlign w:val="center"/>
          </w:tcPr>
          <w:p w14:paraId="7688DCB4" w14:textId="7807E138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50544757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27436CC2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60B01954" w14:textId="4CEFE0B2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Częstotliwość – 50Hz</w:t>
            </w:r>
          </w:p>
        </w:tc>
        <w:tc>
          <w:tcPr>
            <w:tcW w:w="2989" w:type="dxa"/>
            <w:vAlign w:val="center"/>
          </w:tcPr>
          <w:p w14:paraId="5EC896F6" w14:textId="61581076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13A7A944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4C41A4A1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0D558E08" w14:textId="2807C5B0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Obudowa dźwiękochłonna, wyciszona specjalną, niepalną pianką wygłuszającą, z czterema niezbędnymi drzwiami dostępowymi na dłuższych bokach</w:t>
            </w:r>
          </w:p>
        </w:tc>
        <w:tc>
          <w:tcPr>
            <w:tcW w:w="2989" w:type="dxa"/>
            <w:vAlign w:val="center"/>
          </w:tcPr>
          <w:p w14:paraId="26367EB5" w14:textId="0A7C6719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72232DD4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2215626F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96DEFCD" w14:textId="24390121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Wylot spalin i gorącego powietrza poprzez górną połać obudowy</w:t>
            </w:r>
          </w:p>
        </w:tc>
        <w:tc>
          <w:tcPr>
            <w:tcW w:w="2989" w:type="dxa"/>
            <w:vAlign w:val="center"/>
          </w:tcPr>
          <w:p w14:paraId="79955D24" w14:textId="618BD098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6D79BD5B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4AA212AE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46B37002" w14:textId="2164B14B" w:rsidR="00B80E55" w:rsidRPr="002668CB" w:rsidRDefault="00B80E55" w:rsidP="00B80E55">
            <w:pPr>
              <w:tabs>
                <w:tab w:val="left" w:pos="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Bardzo mocna konstrukcja z możliwością transportu wózkiem widłowym, dźwigiem, HDS – na pasach, widłach lub łańcuchach</w:t>
            </w:r>
          </w:p>
        </w:tc>
        <w:tc>
          <w:tcPr>
            <w:tcW w:w="2989" w:type="dxa"/>
            <w:vAlign w:val="center"/>
          </w:tcPr>
          <w:p w14:paraId="6CDCCB8C" w14:textId="4BCE3EFE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59CC43F5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726243DE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3ED28692" w14:textId="4EDBA28E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Rama dodatkowo izolowana od podłoża za pomocą stóp (stożków) gumowych przykręcanych do ramy, z możliwością regulacji wysokości (poziomowania)</w:t>
            </w:r>
          </w:p>
        </w:tc>
        <w:tc>
          <w:tcPr>
            <w:tcW w:w="2989" w:type="dxa"/>
            <w:vAlign w:val="center"/>
          </w:tcPr>
          <w:p w14:paraId="2D8170AC" w14:textId="42538611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5AA87793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0C58072B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817A516" w14:textId="27BB9963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Zewnętrzny przycisk zatrzymania awaryjnego</w:t>
            </w:r>
          </w:p>
        </w:tc>
        <w:tc>
          <w:tcPr>
            <w:tcW w:w="2989" w:type="dxa"/>
            <w:vAlign w:val="center"/>
          </w:tcPr>
          <w:p w14:paraId="2E24F3C4" w14:textId="194B1451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114A340F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0C002649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7CC976DD" w14:textId="5114E8F6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Podejście kablowe umiejscowione na dłuższym boku po lewej stronie, bezpośrednio pod wyłącznikiem głównym agregatu, umożliwiające wprowadzenie okablowania bez wychodzenia kablami poza obrys agregatu</w:t>
            </w:r>
          </w:p>
        </w:tc>
        <w:tc>
          <w:tcPr>
            <w:tcW w:w="2989" w:type="dxa"/>
            <w:vAlign w:val="center"/>
          </w:tcPr>
          <w:p w14:paraId="57E1ECE7" w14:textId="70572E9B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3C7EFB8F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66BBEAA1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686EA026" w14:textId="77777777" w:rsidR="00B80E55" w:rsidRPr="002668CB" w:rsidRDefault="00B80E55" w:rsidP="00B80E55">
            <w:pPr>
              <w:spacing w:after="200"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Zaciski na listwie sterowniczej:</w:t>
            </w:r>
          </w:p>
          <w:p w14:paraId="7702CE2F" w14:textId="77777777" w:rsidR="00B80E55" w:rsidRPr="002668CB" w:rsidRDefault="00B80E55" w:rsidP="00B80E55">
            <w:pPr>
              <w:pStyle w:val="Akapitzlist"/>
              <w:spacing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- styk NC do podłączenia okablowania zewnętrznego stopu pożarowego</w:t>
            </w:r>
          </w:p>
          <w:p w14:paraId="41ACCEFF" w14:textId="77777777" w:rsidR="00B80E55" w:rsidRPr="002668CB" w:rsidRDefault="00B80E55" w:rsidP="00B80E55">
            <w:pPr>
              <w:pStyle w:val="Akapitzlist"/>
              <w:spacing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- dla podłączenia okablowania potrzeb własnych agregatu.</w:t>
            </w:r>
          </w:p>
          <w:p w14:paraId="1D8DD219" w14:textId="77777777" w:rsidR="00B80E55" w:rsidRPr="002668CB" w:rsidRDefault="00B80E55" w:rsidP="00B80E55">
            <w:pPr>
              <w:pStyle w:val="Akapitzlist"/>
              <w:spacing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- dla podłączenia okablowania sterowania układem SZR.</w:t>
            </w:r>
          </w:p>
          <w:p w14:paraId="522511C2" w14:textId="77777777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Align w:val="center"/>
          </w:tcPr>
          <w:p w14:paraId="73270F33" w14:textId="5BA3DF93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4A98A891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6E85634E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0E3F96AF" w14:textId="07FD6E7D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Wysokowydajne amortyzatory drgań silnika i prądnicy</w:t>
            </w:r>
          </w:p>
        </w:tc>
        <w:tc>
          <w:tcPr>
            <w:tcW w:w="2989" w:type="dxa"/>
            <w:vAlign w:val="center"/>
          </w:tcPr>
          <w:p w14:paraId="3884680E" w14:textId="38C50091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2E6C27C9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5D87A774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382FF2BF" w14:textId="07FF17BD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Wymiary nie przekraczające (dł. x szer. x wys.) –  2600 x 1000 x 1450 [mm]</w:t>
            </w:r>
          </w:p>
        </w:tc>
        <w:tc>
          <w:tcPr>
            <w:tcW w:w="2989" w:type="dxa"/>
            <w:vAlign w:val="center"/>
          </w:tcPr>
          <w:p w14:paraId="2280488E" w14:textId="78B37F4F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144D5F03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063F0657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19DF3404" w14:textId="77777777" w:rsidR="00B80E55" w:rsidRPr="002668CB" w:rsidRDefault="00B80E55" w:rsidP="00B80E55">
            <w:pPr>
              <w:pStyle w:val="Akapitzlist"/>
              <w:numPr>
                <w:ilvl w:val="0"/>
                <w:numId w:val="1"/>
              </w:numPr>
              <w:spacing w:after="200"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Zbiornik paliwa co najmniej 139L w ramie agregatu, pozwalający na ciągłą pracę agregatu:</w:t>
            </w:r>
          </w:p>
          <w:p w14:paraId="22DB4B02" w14:textId="77777777" w:rsidR="00B80E55" w:rsidRPr="002668CB" w:rsidRDefault="00B80E55" w:rsidP="00B80E55">
            <w:pPr>
              <w:spacing w:line="312" w:lineRule="auto"/>
              <w:ind w:firstLine="99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- przy 75% obciążeniu co najmniej 7,4h</w:t>
            </w:r>
          </w:p>
          <w:p w14:paraId="3AE2F38C" w14:textId="51D93F20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- przy 100% obciążeniu co najmniej 5,9h</w:t>
            </w:r>
          </w:p>
        </w:tc>
        <w:tc>
          <w:tcPr>
            <w:tcW w:w="2989" w:type="dxa"/>
            <w:vAlign w:val="center"/>
          </w:tcPr>
          <w:p w14:paraId="2FA627B0" w14:textId="1927E23A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7D0EDEBF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7742A1EB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524ABE8A" w14:textId="6357C2B8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Pojemnościowy czujnik poziomu paliwa  z % wskazaniem na sterowniku</w:t>
            </w:r>
          </w:p>
        </w:tc>
        <w:tc>
          <w:tcPr>
            <w:tcW w:w="2989" w:type="dxa"/>
            <w:vAlign w:val="center"/>
          </w:tcPr>
          <w:p w14:paraId="187C8BE0" w14:textId="2A1E8D89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3C435909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3E844571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7368C3DC" w14:textId="2B1E7215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Alarm poziomu paliwa 15% (rezerwa)</w:t>
            </w:r>
          </w:p>
        </w:tc>
        <w:tc>
          <w:tcPr>
            <w:tcW w:w="2989" w:type="dxa"/>
            <w:vAlign w:val="center"/>
          </w:tcPr>
          <w:p w14:paraId="152EB786" w14:textId="712878AA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2BBBC20C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7EBB8170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7A61975A" w14:textId="3998E718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Wyłączenie agregatu przy 5% paliwa (zabezpieczenie przed zapowietrzeniem)</w:t>
            </w:r>
          </w:p>
        </w:tc>
        <w:tc>
          <w:tcPr>
            <w:tcW w:w="2989" w:type="dxa"/>
            <w:vAlign w:val="center"/>
          </w:tcPr>
          <w:p w14:paraId="0CF846AB" w14:textId="38A9FEEE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5EE6F7D2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5D101B7A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4DFAFE59" w14:textId="0ECB186A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orek spustowy zbiornika oraz co najmniej jeden niezależny, otwór w zbiorniku zaślepiony deklem na śrubach, umożliwiający montaż i podłączenie dodatkowej instalacji paliwowej, lub przeniesienie wlewu paliwa na drugą stronę zbiornika</w:t>
            </w:r>
          </w:p>
        </w:tc>
        <w:tc>
          <w:tcPr>
            <w:tcW w:w="2989" w:type="dxa"/>
            <w:vAlign w:val="center"/>
          </w:tcPr>
          <w:p w14:paraId="30FC6CCE" w14:textId="6CA5BCF6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41D7006F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5DBE1D16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3E64F06" w14:textId="77777777" w:rsidR="00B80E55" w:rsidRPr="002668CB" w:rsidRDefault="00B80E55" w:rsidP="00B80E55">
            <w:pPr>
              <w:pStyle w:val="Akapitzlist"/>
              <w:numPr>
                <w:ilvl w:val="0"/>
                <w:numId w:val="2"/>
              </w:numPr>
              <w:spacing w:after="200"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Stalowy tłumik dźwięków -35db(A) – zabudowany wewnątrz agregatu </w:t>
            </w:r>
          </w:p>
          <w:p w14:paraId="616EC11D" w14:textId="77777777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Align w:val="center"/>
          </w:tcPr>
          <w:p w14:paraId="70F3537E" w14:textId="2D4F14AA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016BA0F1" w14:textId="77777777" w:rsidTr="001C7577">
        <w:trPr>
          <w:jc w:val="center"/>
        </w:trPr>
        <w:tc>
          <w:tcPr>
            <w:tcW w:w="1357" w:type="dxa"/>
            <w:vMerge w:val="restart"/>
            <w:vAlign w:val="center"/>
          </w:tcPr>
          <w:p w14:paraId="70387F4F" w14:textId="659CBA72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Silnik</w:t>
            </w:r>
          </w:p>
        </w:tc>
        <w:tc>
          <w:tcPr>
            <w:tcW w:w="4716" w:type="dxa"/>
          </w:tcPr>
          <w:p w14:paraId="4278E380" w14:textId="7BF7D798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Silnik diesla o mocy znamionowej PRP nie mniejszej niż – 90kW</w:t>
            </w:r>
          </w:p>
        </w:tc>
        <w:tc>
          <w:tcPr>
            <w:tcW w:w="2989" w:type="dxa"/>
            <w:vAlign w:val="center"/>
          </w:tcPr>
          <w:p w14:paraId="32BC6B42" w14:textId="4DD89BCB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1E2EEDC6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1909E87D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C28B9F6" w14:textId="37455C07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Liczba i układ cylindrów – 4l</w:t>
            </w:r>
          </w:p>
        </w:tc>
        <w:tc>
          <w:tcPr>
            <w:tcW w:w="2989" w:type="dxa"/>
            <w:vAlign w:val="center"/>
          </w:tcPr>
          <w:p w14:paraId="3172DA56" w14:textId="09DD9304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17F83900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09647C91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6F0B8846" w14:textId="0DB0635B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Wymagany typ wtrysku – bezpośredni</w:t>
            </w:r>
          </w:p>
        </w:tc>
        <w:tc>
          <w:tcPr>
            <w:tcW w:w="2989" w:type="dxa"/>
            <w:vAlign w:val="center"/>
          </w:tcPr>
          <w:p w14:paraId="2877D377" w14:textId="145DB2E2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0C2D663A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28AF7464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6E10ED6D" w14:textId="184A263A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Elektroniczna regulacja obrotów</w:t>
            </w:r>
          </w:p>
        </w:tc>
        <w:tc>
          <w:tcPr>
            <w:tcW w:w="2989" w:type="dxa"/>
            <w:vAlign w:val="center"/>
          </w:tcPr>
          <w:p w14:paraId="1A716B48" w14:textId="69A444F1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6529FEE3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3BFE86B8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E8321CD" w14:textId="5A9AFA28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Emisja spalin  - non emission</w:t>
            </w:r>
          </w:p>
        </w:tc>
        <w:tc>
          <w:tcPr>
            <w:tcW w:w="2989" w:type="dxa"/>
            <w:vAlign w:val="center"/>
          </w:tcPr>
          <w:p w14:paraId="77B490F5" w14:textId="5DF5BE45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5235E28D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57A7DFF7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5E47D900" w14:textId="1478D9EC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Podgrzewanie bloku – grzałka silnika kontrolowana przez sterownik agregatu</w:t>
            </w:r>
          </w:p>
        </w:tc>
        <w:tc>
          <w:tcPr>
            <w:tcW w:w="2989" w:type="dxa"/>
            <w:vAlign w:val="center"/>
          </w:tcPr>
          <w:p w14:paraId="055CBFC7" w14:textId="37914C69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76C1EC66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1ACDA971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5EEA275F" w14:textId="20758B4F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Spalanie przy 75% obciążenia nie więcej niż – 18,7 l/h</w:t>
            </w:r>
          </w:p>
        </w:tc>
        <w:tc>
          <w:tcPr>
            <w:tcW w:w="2989" w:type="dxa"/>
            <w:vAlign w:val="center"/>
          </w:tcPr>
          <w:p w14:paraId="57F540C0" w14:textId="5C2D2ED6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2E5C1EE9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0D52CEE6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3CD804A1" w14:textId="1025C64F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Spalanie przy 100% obciążenia nie więcej niż – 23,6 l/h</w:t>
            </w:r>
          </w:p>
        </w:tc>
        <w:tc>
          <w:tcPr>
            <w:tcW w:w="2989" w:type="dxa"/>
            <w:vAlign w:val="center"/>
          </w:tcPr>
          <w:p w14:paraId="46365B5F" w14:textId="4C6AA7A6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000BCBF7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65460E41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4B9DBBD7" w14:textId="2B74D3A5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Wlew paliwa -  korek zamykany kluczykiem, wewnątrz obudowy</w:t>
            </w:r>
          </w:p>
        </w:tc>
        <w:tc>
          <w:tcPr>
            <w:tcW w:w="2989" w:type="dxa"/>
            <w:vAlign w:val="center"/>
          </w:tcPr>
          <w:p w14:paraId="7D3BF3FA" w14:textId="32AE7854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45CA8976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780624C3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1EBD3451" w14:textId="0D02A245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Filtr powietrza suchy</w:t>
            </w:r>
          </w:p>
        </w:tc>
        <w:tc>
          <w:tcPr>
            <w:tcW w:w="2989" w:type="dxa"/>
            <w:vAlign w:val="center"/>
          </w:tcPr>
          <w:p w14:paraId="5B8CDB6B" w14:textId="6A4AED01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70A16B5D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040389DB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16CC4DDC" w14:textId="6B2343AB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Silnik chłodzony glikolem</w:t>
            </w:r>
          </w:p>
        </w:tc>
        <w:tc>
          <w:tcPr>
            <w:tcW w:w="2989" w:type="dxa"/>
            <w:vAlign w:val="center"/>
          </w:tcPr>
          <w:p w14:paraId="36D3A659" w14:textId="57732BEF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652E30E3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32A3FEA3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586C7B38" w14:textId="23FD8D1A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Prędkość obrotowa – 1500 r.p.m</w:t>
            </w:r>
          </w:p>
        </w:tc>
        <w:tc>
          <w:tcPr>
            <w:tcW w:w="2989" w:type="dxa"/>
            <w:vAlign w:val="center"/>
          </w:tcPr>
          <w:p w14:paraId="54C00289" w14:textId="7869513A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52B5BD7F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30388F58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04DFEABF" w14:textId="6D52FB64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Układ elektryczny 12V</w:t>
            </w:r>
          </w:p>
        </w:tc>
        <w:tc>
          <w:tcPr>
            <w:tcW w:w="2989" w:type="dxa"/>
            <w:vAlign w:val="center"/>
          </w:tcPr>
          <w:p w14:paraId="1D3D4611" w14:textId="7B5E235D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4FDBBA84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63EFAB76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7C91B318" w14:textId="00BD0AAB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Akumulator 12V</w:t>
            </w:r>
          </w:p>
        </w:tc>
        <w:tc>
          <w:tcPr>
            <w:tcW w:w="2989" w:type="dxa"/>
            <w:vAlign w:val="center"/>
          </w:tcPr>
          <w:p w14:paraId="7C9088C4" w14:textId="657FAC61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2F2695CE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62C03AE3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03A00133" w14:textId="2201F050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Automatyczna ładowarka buforowa akumulatora/ów 12V/5A w czasie czuwania</w:t>
            </w:r>
          </w:p>
        </w:tc>
        <w:tc>
          <w:tcPr>
            <w:tcW w:w="2989" w:type="dxa"/>
            <w:vAlign w:val="center"/>
          </w:tcPr>
          <w:p w14:paraId="2C5AB6E1" w14:textId="6E050058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3DF58F71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69F18205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7115E303" w14:textId="42382D0B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Osłona elementów gorących oraz ruchomych</w:t>
            </w:r>
          </w:p>
        </w:tc>
        <w:tc>
          <w:tcPr>
            <w:tcW w:w="2989" w:type="dxa"/>
            <w:vAlign w:val="center"/>
          </w:tcPr>
          <w:p w14:paraId="6FB2EB30" w14:textId="50EB1A84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077DDC0A" w14:textId="77777777" w:rsidTr="001C7577">
        <w:trPr>
          <w:jc w:val="center"/>
        </w:trPr>
        <w:tc>
          <w:tcPr>
            <w:tcW w:w="1357" w:type="dxa"/>
            <w:vAlign w:val="center"/>
          </w:tcPr>
          <w:p w14:paraId="089D31D2" w14:textId="17787C78" w:rsidR="00B80E55" w:rsidRPr="001C7577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Prądnica</w:t>
            </w:r>
          </w:p>
        </w:tc>
        <w:tc>
          <w:tcPr>
            <w:tcW w:w="4716" w:type="dxa"/>
          </w:tcPr>
          <w:p w14:paraId="2BCB7A45" w14:textId="77777777" w:rsidR="00B80E55" w:rsidRPr="002668CB" w:rsidRDefault="00B80E55" w:rsidP="00B80E55">
            <w:pPr>
              <w:pStyle w:val="Akapitzlist"/>
              <w:numPr>
                <w:ilvl w:val="0"/>
                <w:numId w:val="3"/>
              </w:numPr>
              <w:spacing w:after="200" w:line="312" w:lineRule="auto"/>
              <w:ind w:left="91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Wyposażona w automatyczną regulację napięcia,</w:t>
            </w:r>
          </w:p>
          <w:p w14:paraId="381E77F7" w14:textId="77777777" w:rsidR="00B80E55" w:rsidRPr="002668CB" w:rsidRDefault="00B80E55" w:rsidP="00B80E55">
            <w:pPr>
              <w:pStyle w:val="Akapitzlist"/>
              <w:numPr>
                <w:ilvl w:val="0"/>
                <w:numId w:val="3"/>
              </w:numPr>
              <w:spacing w:after="200" w:line="312" w:lineRule="auto"/>
              <w:ind w:left="91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Obudowa (wg IEC-34-5) - IP23,</w:t>
            </w:r>
          </w:p>
          <w:p w14:paraId="03ED22D7" w14:textId="77777777" w:rsidR="00B80E55" w:rsidRPr="002668CB" w:rsidRDefault="00B80E55" w:rsidP="00B80E55">
            <w:pPr>
              <w:pStyle w:val="Akapitzlist"/>
              <w:numPr>
                <w:ilvl w:val="0"/>
                <w:numId w:val="3"/>
              </w:numPr>
              <w:spacing w:after="200" w:line="312" w:lineRule="auto"/>
              <w:ind w:left="91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Złącze – elastyczny dysk,</w:t>
            </w:r>
          </w:p>
          <w:p w14:paraId="3B5E38FE" w14:textId="77777777" w:rsidR="00B80E55" w:rsidRPr="002668CB" w:rsidRDefault="00B80E55" w:rsidP="00B80E55">
            <w:pPr>
              <w:pStyle w:val="Akapitzlist"/>
              <w:numPr>
                <w:ilvl w:val="0"/>
                <w:numId w:val="3"/>
              </w:numPr>
              <w:spacing w:after="200" w:line="312" w:lineRule="auto"/>
              <w:ind w:left="91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Klasa izolacji – H,</w:t>
            </w:r>
          </w:p>
          <w:p w14:paraId="28BD4C87" w14:textId="77777777" w:rsidR="00B80E55" w:rsidRPr="002668CB" w:rsidRDefault="00B80E55" w:rsidP="00B80E55">
            <w:pPr>
              <w:pStyle w:val="Akapitzlist"/>
              <w:numPr>
                <w:ilvl w:val="0"/>
                <w:numId w:val="3"/>
              </w:numPr>
              <w:spacing w:after="200" w:line="312" w:lineRule="auto"/>
              <w:ind w:left="91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Wymagane wykonanie, gdzie stojan prądnicy jest nawinięty z poskokiem 2/3, ponieważ zapewnia to eliminację krotności trzeciej harmonicznej (3, 9, 15, itd.) napięcia wyjściowego,</w:t>
            </w:r>
          </w:p>
          <w:p w14:paraId="012DB23C" w14:textId="77777777" w:rsidR="00B80E55" w:rsidRPr="002668CB" w:rsidRDefault="00B80E55" w:rsidP="00B80E55">
            <w:pPr>
              <w:pStyle w:val="Akapitzlist"/>
              <w:numPr>
                <w:ilvl w:val="0"/>
                <w:numId w:val="3"/>
              </w:numPr>
              <w:spacing w:after="200" w:line="312" w:lineRule="auto"/>
              <w:ind w:left="91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Poskok 2/3 minimalizuje indukowanie się nadmiernych prądów w obwodzie neutralnym,</w:t>
            </w:r>
          </w:p>
          <w:p w14:paraId="118D043B" w14:textId="2641EA05" w:rsidR="00B80E55" w:rsidRPr="002668CB" w:rsidRDefault="00B80E55" w:rsidP="00B80E55">
            <w:pPr>
              <w:pStyle w:val="Akapitzlist"/>
              <w:numPr>
                <w:ilvl w:val="0"/>
                <w:numId w:val="3"/>
              </w:numPr>
              <w:spacing w:after="200" w:line="312" w:lineRule="auto"/>
              <w:ind w:left="91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Wytrzymałość zwarciowa prądnicy &gt;300% obciążenia znamionowego.</w:t>
            </w:r>
          </w:p>
        </w:tc>
        <w:tc>
          <w:tcPr>
            <w:tcW w:w="2989" w:type="dxa"/>
            <w:vAlign w:val="center"/>
          </w:tcPr>
          <w:p w14:paraId="69E81516" w14:textId="66651F2E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6BAB3668" w14:textId="77777777" w:rsidTr="001C7577">
        <w:trPr>
          <w:jc w:val="center"/>
        </w:trPr>
        <w:tc>
          <w:tcPr>
            <w:tcW w:w="1357" w:type="dxa"/>
            <w:vMerge w:val="restart"/>
            <w:vAlign w:val="center"/>
          </w:tcPr>
          <w:p w14:paraId="734FD856" w14:textId="13835A7E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Sterownik</w:t>
            </w:r>
          </w:p>
        </w:tc>
        <w:tc>
          <w:tcPr>
            <w:tcW w:w="4716" w:type="dxa"/>
          </w:tcPr>
          <w:p w14:paraId="1C3EEBD2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Obsługa agregatów na olej napędowy i gaz,</w:t>
            </w:r>
          </w:p>
          <w:p w14:paraId="34E9AA50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Obsługa 400 </w:t>
            </w:r>
            <w:proofErr w:type="spellStart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Hz</w:t>
            </w:r>
            <w:proofErr w:type="spellEnd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03377C6F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Dziennik - 400 zdarzeń,</w:t>
            </w:r>
          </w:p>
          <w:p w14:paraId="02AD58BD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Możliwość edycji wszystkich parametrów na panelu przednim,</w:t>
            </w:r>
          </w:p>
          <w:p w14:paraId="4F31F6CB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3-poziomowe hasło konfiguracyjne,</w:t>
            </w:r>
          </w:p>
          <w:p w14:paraId="4AD5BA0F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Graficzny wyświetlacz LCD 128x64,</w:t>
            </w:r>
          </w:p>
          <w:p w14:paraId="044FAE5D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Języki do pobrania (domyślnie – polski),</w:t>
            </w:r>
          </w:p>
          <w:p w14:paraId="7FE0E240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Wyświetlanie przebiegów napięcia i prądów,</w:t>
            </w:r>
          </w:p>
          <w:p w14:paraId="7154A17D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Analiza harmonicznych,</w:t>
            </w:r>
          </w:p>
          <w:p w14:paraId="56C43C82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Wyjścia 16 A MCB i GCB,</w:t>
            </w:r>
          </w:p>
          <w:p w14:paraId="41522A0F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8 konfigurowalnych wejść cyfrowych,</w:t>
            </w:r>
          </w:p>
          <w:p w14:paraId="08244B55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Wejścia rozszerzalne do 40,</w:t>
            </w:r>
          </w:p>
          <w:p w14:paraId="736AB319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6 konfigurowalnych wyjść cyfrowych,</w:t>
            </w:r>
          </w:p>
          <w:p w14:paraId="5F65C143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Wyjścia z możliwością rozszerzenia do 38,</w:t>
            </w:r>
          </w:p>
          <w:p w14:paraId="5DB418DB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3 konfigurowalne wejścia analogowe,</w:t>
            </w:r>
          </w:p>
          <w:p w14:paraId="612A6A84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Zarówno CANBUS-J1939, jak i MPU,</w:t>
            </w:r>
          </w:p>
          <w:p w14:paraId="33452571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3 konfigurowalne alarmy serwisowe,</w:t>
            </w:r>
          </w:p>
          <w:p w14:paraId="7EBA3192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Tygodniowy harmonogram pracy,</w:t>
            </w:r>
          </w:p>
          <w:p w14:paraId="480C9FDB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Ręczna „precyzyjna regulacja prędkości” w wybranych ECU,</w:t>
            </w:r>
          </w:p>
          <w:p w14:paraId="275D6B1A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Automatyczne sterowanie pompą paliwa,</w:t>
            </w:r>
          </w:p>
          <w:p w14:paraId="45E2966B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Ochrona przed nadmierną mocą,</w:t>
            </w:r>
          </w:p>
          <w:p w14:paraId="20B155C6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Odwrotna ochrona zasilania,</w:t>
            </w:r>
          </w:p>
          <w:p w14:paraId="4E344AAC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Zabezpieczenie przed przeciążeniem IDMT,</w:t>
            </w:r>
          </w:p>
          <w:p w14:paraId="472175BC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Zrzut obciążenia, obciążenie zastępcze,</w:t>
            </w:r>
          </w:p>
          <w:p w14:paraId="69AE918C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Zarządzanie wieloma obciążeniami,</w:t>
            </w:r>
          </w:p>
          <w:p w14:paraId="6912A969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Zabezpieczenie od asymetrii prądu,</w:t>
            </w:r>
          </w:p>
          <w:p w14:paraId="0BF9FD29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Ochrona przed asymetrią napięcia,</w:t>
            </w:r>
          </w:p>
          <w:p w14:paraId="1071C379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Zegar czasu rzeczywistego z podtrzymaniem bateryjnym,</w:t>
            </w:r>
          </w:p>
          <w:p w14:paraId="7764A78F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Kontrola prędkości biegu jałowego,</w:t>
            </w:r>
          </w:p>
          <w:p w14:paraId="6B7D1866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Ładowanie akumulatora włączone,</w:t>
            </w:r>
          </w:p>
          <w:p w14:paraId="391E0035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Wiele parametrów nominalnych,</w:t>
            </w:r>
          </w:p>
          <w:p w14:paraId="4EFAD489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Napęd </w:t>
            </w:r>
            <w:proofErr w:type="spellStart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Tactor</w:t>
            </w:r>
            <w:proofErr w:type="spellEnd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i MCB,</w:t>
            </w:r>
          </w:p>
          <w:p w14:paraId="07B85919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4 kwadrantowe liczniki mocy agregatu,</w:t>
            </w:r>
          </w:p>
          <w:p w14:paraId="463ED8F1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Liczniki zasilania sieciowego,</w:t>
            </w:r>
          </w:p>
          <w:p w14:paraId="74156C9D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Wskazania poziomu paliwa,</w:t>
            </w:r>
          </w:p>
          <w:p w14:paraId="74F4C5C8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Wyświetlacz diagnostyczny modemu,</w:t>
            </w:r>
          </w:p>
          <w:p w14:paraId="6D548882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Konfigurowalny przez USB, RS-485 i GPRS,</w:t>
            </w:r>
          </w:p>
          <w:p w14:paraId="5F05D0FF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Darmowy program konfiguracyjny,</w:t>
            </w:r>
          </w:p>
          <w:p w14:paraId="7D2FA485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Gotowy do centralnego monitorowania,</w:t>
            </w:r>
          </w:p>
          <w:p w14:paraId="27C77303" w14:textId="77777777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Obsługa mobilnych agregatów prądotwórczych,</w:t>
            </w:r>
          </w:p>
          <w:p w14:paraId="592B41E5" w14:textId="400D8F3D" w:rsidR="00B80E55" w:rsidRPr="002668CB" w:rsidRDefault="00B80E55" w:rsidP="00B80E55">
            <w:pPr>
              <w:pStyle w:val="Akapitzlist"/>
              <w:numPr>
                <w:ilvl w:val="0"/>
                <w:numId w:val="4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Łatwa aktualizacja oprogramowania sprzętowego USB,</w:t>
            </w:r>
          </w:p>
        </w:tc>
        <w:tc>
          <w:tcPr>
            <w:tcW w:w="2989" w:type="dxa"/>
            <w:vAlign w:val="center"/>
          </w:tcPr>
          <w:p w14:paraId="6B8BC255" w14:textId="506A10C2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1B4F39A8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22002A1D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7B5C6DED" w14:textId="469CFC30" w:rsidR="00B80E55" w:rsidRPr="002668CB" w:rsidRDefault="00B80E55" w:rsidP="00B80E55">
            <w:pPr>
              <w:spacing w:after="200"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Stopień ochrony IP65 ze standardową uszczelką</w:t>
            </w:r>
          </w:p>
        </w:tc>
        <w:tc>
          <w:tcPr>
            <w:tcW w:w="2989" w:type="dxa"/>
            <w:vAlign w:val="center"/>
          </w:tcPr>
          <w:p w14:paraId="23F223AC" w14:textId="1011D5A5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716D49F6" w14:textId="77777777" w:rsidTr="001C7577">
        <w:trPr>
          <w:jc w:val="center"/>
        </w:trPr>
        <w:tc>
          <w:tcPr>
            <w:tcW w:w="1357" w:type="dxa"/>
            <w:vAlign w:val="center"/>
          </w:tcPr>
          <w:p w14:paraId="7480562A" w14:textId="37A9569B" w:rsidR="00B80E55" w:rsidRPr="001C7577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Pomiary elektryczne</w:t>
            </w:r>
          </w:p>
        </w:tc>
        <w:tc>
          <w:tcPr>
            <w:tcW w:w="4716" w:type="dxa"/>
          </w:tcPr>
          <w:p w14:paraId="0AA49F0B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Napięcia sieci i agregatu PN / PP,</w:t>
            </w:r>
          </w:p>
          <w:p w14:paraId="68762709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Częstotliwość sieci i agregatu,</w:t>
            </w:r>
          </w:p>
          <w:p w14:paraId="17C48464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Prądy fazowe sieci i agregatu,</w:t>
            </w:r>
          </w:p>
          <w:p w14:paraId="6917ABBE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Prądy neutralne sieci i agregatu,</w:t>
            </w:r>
          </w:p>
          <w:p w14:paraId="4C2499CC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Sieć i agregat, faza i suma, kW, kVA, </w:t>
            </w:r>
            <w:proofErr w:type="spellStart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kVAr</w:t>
            </w:r>
            <w:proofErr w:type="spellEnd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pf</w:t>
            </w:r>
            <w:proofErr w:type="spellEnd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332D1807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Prędkość silnika,</w:t>
            </w:r>
          </w:p>
          <w:p w14:paraId="63FF941D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Napięcie baterii,</w:t>
            </w:r>
          </w:p>
          <w:p w14:paraId="5EE218FD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Temperatura silnika,</w:t>
            </w:r>
          </w:p>
          <w:p w14:paraId="22E596CD" w14:textId="77777777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Ciśnienie oleju,</w:t>
            </w:r>
          </w:p>
          <w:p w14:paraId="7A767D78" w14:textId="04219B10" w:rsidR="00B80E55" w:rsidRPr="002668CB" w:rsidRDefault="00B80E55" w:rsidP="00B80E55">
            <w:pPr>
              <w:pStyle w:val="Akapitzlist"/>
              <w:numPr>
                <w:ilvl w:val="0"/>
                <w:numId w:val="5"/>
              </w:numPr>
              <w:spacing w:after="200" w:line="312" w:lineRule="auto"/>
              <w:ind w:left="232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Zużycie paliwa (dla silników wyposażonych w ECU)</w:t>
            </w:r>
          </w:p>
        </w:tc>
        <w:tc>
          <w:tcPr>
            <w:tcW w:w="2989" w:type="dxa"/>
            <w:vAlign w:val="center"/>
          </w:tcPr>
          <w:p w14:paraId="2EB85A4F" w14:textId="173DD563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31BF0F6F" w14:textId="77777777" w:rsidTr="001C7577">
        <w:trPr>
          <w:jc w:val="center"/>
        </w:trPr>
        <w:tc>
          <w:tcPr>
            <w:tcW w:w="1357" w:type="dxa"/>
            <w:vAlign w:val="center"/>
          </w:tcPr>
          <w:p w14:paraId="7A33D9DB" w14:textId="6EEC0137" w:rsidR="00B80E55" w:rsidRPr="001C7577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Komunikacja </w:t>
            </w:r>
          </w:p>
        </w:tc>
        <w:tc>
          <w:tcPr>
            <w:tcW w:w="4716" w:type="dxa"/>
          </w:tcPr>
          <w:p w14:paraId="4A849894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4-pasmowy modem GPRS – opcjonalnie,</w:t>
            </w:r>
          </w:p>
          <w:p w14:paraId="5BDE3CD5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Port USB,</w:t>
            </w:r>
          </w:p>
          <w:p w14:paraId="77D093C3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RS-485 (2400-115200) w standardzie,</w:t>
            </w:r>
          </w:p>
          <w:p w14:paraId="17C19E9F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RS-232 (2400-115200),</w:t>
            </w:r>
          </w:p>
          <w:p w14:paraId="79EEFA1F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J1939-CANBUS,</w:t>
            </w:r>
          </w:p>
          <w:p w14:paraId="5FFE7896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Centralny monitoring internetowy,</w:t>
            </w:r>
          </w:p>
          <w:p w14:paraId="4065001D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Wysyłanie wiadomości SMS-opcjonalnie,</w:t>
            </w:r>
          </w:p>
          <w:p w14:paraId="7DC22868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Wysyłanie e-mail – opcjonalnie,</w:t>
            </w:r>
          </w:p>
          <w:p w14:paraId="1C950FC0" w14:textId="77777777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Darmowe oprogramowanie na PC: </w:t>
            </w:r>
            <w:proofErr w:type="spellStart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Rainbow</w:t>
            </w:r>
            <w:proofErr w:type="spellEnd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Plus,</w:t>
            </w:r>
          </w:p>
          <w:p w14:paraId="3239906F" w14:textId="6DB52B35" w:rsidR="00B80E55" w:rsidRPr="002668CB" w:rsidRDefault="00B80E55" w:rsidP="00B80E55">
            <w:pPr>
              <w:pStyle w:val="Akapitzlist"/>
              <w:numPr>
                <w:ilvl w:val="0"/>
                <w:numId w:val="6"/>
              </w:numPr>
              <w:spacing w:after="200" w:line="312" w:lineRule="auto"/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Modbus</w:t>
            </w:r>
            <w:proofErr w:type="spellEnd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RTU + ETHERNET.</w:t>
            </w:r>
          </w:p>
        </w:tc>
        <w:tc>
          <w:tcPr>
            <w:tcW w:w="2989" w:type="dxa"/>
            <w:vAlign w:val="center"/>
          </w:tcPr>
          <w:p w14:paraId="6566BF20" w14:textId="3A300484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5493606D" w14:textId="77777777" w:rsidTr="001C7577">
        <w:trPr>
          <w:jc w:val="center"/>
        </w:trPr>
        <w:tc>
          <w:tcPr>
            <w:tcW w:w="1357" w:type="dxa"/>
            <w:vMerge w:val="restart"/>
            <w:vAlign w:val="center"/>
          </w:tcPr>
          <w:p w14:paraId="7C61544F" w14:textId="095BB67F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Układ SZR typu RTSE</w:t>
            </w:r>
          </w:p>
        </w:tc>
        <w:tc>
          <w:tcPr>
            <w:tcW w:w="4716" w:type="dxa"/>
          </w:tcPr>
          <w:p w14:paraId="3CEC5A01" w14:textId="766BB778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Blokada elektryczna - odpowiednie połączenie modułu sterowania   uniemożliwiające równoczesne wysterowanie tych samych pozycji.</w:t>
            </w:r>
          </w:p>
        </w:tc>
        <w:tc>
          <w:tcPr>
            <w:tcW w:w="2989" w:type="dxa"/>
            <w:vAlign w:val="center"/>
          </w:tcPr>
          <w:p w14:paraId="5245A337" w14:textId="5F2A15B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342B40BE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78C181D0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329E0E16" w14:textId="5DE92C13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Blokada mechaniczna – przełącznik źródła zasilana z napędem silnikowym składający się z dwóch niezależnych rozłączników. Zamienne załączenie rozłączników odbywa się z przerwą czasową i przez pozycję 0.</w:t>
            </w:r>
          </w:p>
        </w:tc>
        <w:tc>
          <w:tcPr>
            <w:tcW w:w="2989" w:type="dxa"/>
            <w:vAlign w:val="center"/>
          </w:tcPr>
          <w:p w14:paraId="748F2FD7" w14:textId="6C8FFE8B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B80E55" w:rsidRPr="002668CB" w14:paraId="6FBECBB3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48317DF3" w14:textId="77777777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DB99C7C" w14:textId="3DA02C6E" w:rsidR="00B80E55" w:rsidRPr="002668CB" w:rsidRDefault="00B80E55" w:rsidP="00B80E55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Blokada programowa – blokada ta uniemożliwia jednoczesne wysterowanie dwóch przekaźników zabudowanych wewnątrz układu SZR.</w:t>
            </w:r>
          </w:p>
        </w:tc>
        <w:tc>
          <w:tcPr>
            <w:tcW w:w="2989" w:type="dxa"/>
            <w:vAlign w:val="center"/>
          </w:tcPr>
          <w:p w14:paraId="44B50648" w14:textId="6B251E5E" w:rsidR="00B80E55" w:rsidRPr="002668CB" w:rsidRDefault="00B80E55" w:rsidP="00B80E5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3C33AC" w:rsidRPr="002668CB" w14:paraId="3C768DE2" w14:textId="77777777" w:rsidTr="001C7577">
        <w:trPr>
          <w:jc w:val="center"/>
        </w:trPr>
        <w:tc>
          <w:tcPr>
            <w:tcW w:w="1357" w:type="dxa"/>
            <w:vMerge w:val="restart"/>
            <w:vAlign w:val="center"/>
          </w:tcPr>
          <w:p w14:paraId="57F176F3" w14:textId="3F0C3284" w:rsidR="003C33AC" w:rsidRPr="001C7577" w:rsidRDefault="003C33AC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Normy i certyfikaty</w:t>
            </w:r>
          </w:p>
        </w:tc>
        <w:tc>
          <w:tcPr>
            <w:tcW w:w="4716" w:type="dxa"/>
          </w:tcPr>
          <w:p w14:paraId="656D227D" w14:textId="45E61A24" w:rsidR="003C33AC" w:rsidRPr="002668CB" w:rsidRDefault="003C33AC" w:rsidP="003C33AC">
            <w:pPr>
              <w:spacing w:after="200" w:line="31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Wymagane jest posiadanie certyfikatu jakości 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ISO 9001:2015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oraz 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AQAP 2110:2016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przez producenta agregatu</w:t>
            </w:r>
          </w:p>
        </w:tc>
        <w:tc>
          <w:tcPr>
            <w:tcW w:w="2989" w:type="dxa"/>
            <w:vAlign w:val="center"/>
          </w:tcPr>
          <w:p w14:paraId="26D109ED" w14:textId="135FFCFC" w:rsidR="003C33AC" w:rsidRPr="002668CB" w:rsidRDefault="003C33AC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</w:tc>
      </w:tr>
      <w:tr w:rsidR="003C33AC" w:rsidRPr="002668CB" w14:paraId="130AF742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32AF3C21" w14:textId="77777777" w:rsidR="003C33AC" w:rsidRPr="002668CB" w:rsidRDefault="003C33AC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3C2FE7CD" w14:textId="77777777" w:rsidR="003C33AC" w:rsidRPr="002668CB" w:rsidRDefault="003C33AC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Zespół wykonany zgodnie ze standardami:</w:t>
            </w:r>
          </w:p>
          <w:p w14:paraId="3915D12D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2006/42/WE Dyrektywa Maszynowa</w:t>
            </w:r>
          </w:p>
          <w:p w14:paraId="150670A9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Kompatybilność elektromagnetyczna 2014/30/UE,</w:t>
            </w:r>
          </w:p>
          <w:p w14:paraId="331CB78C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2014/35/UE sprzętu elektrycznego przewidzianego do stosowania w określonych granicach napięcia,</w:t>
            </w:r>
          </w:p>
          <w:p w14:paraId="6FBA3984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PN-EN ISO 8528-13:2016-07,</w:t>
            </w:r>
          </w:p>
          <w:p w14:paraId="563D7DFB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PN- EN ISO 3744:2011,</w:t>
            </w:r>
          </w:p>
          <w:p w14:paraId="1016D7EF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ISO 8528-1:2005,</w:t>
            </w:r>
          </w:p>
          <w:p w14:paraId="5766A5D1" w14:textId="09C32D2F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2000/14/WE, 2005/88/WE – Dyrektywa Hałasowa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  <w:p w14:paraId="70610B59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PN-EN ISO 14001:2015,</w:t>
            </w:r>
          </w:p>
          <w:p w14:paraId="55FD5A54" w14:textId="77777777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PN-EN ISO 45001:2024,</w:t>
            </w:r>
          </w:p>
          <w:p w14:paraId="3777712F" w14:textId="737F323D" w:rsidR="003C33AC" w:rsidRPr="002668CB" w:rsidRDefault="003C33AC" w:rsidP="00466E42">
            <w:pPr>
              <w:pStyle w:val="Akapitzlist"/>
              <w:numPr>
                <w:ilvl w:val="0"/>
                <w:numId w:val="8"/>
              </w:numPr>
              <w:spacing w:after="200" w:line="312" w:lineRule="auto"/>
              <w:ind w:left="374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PN-EN ISO/IEC 27001:2023</w:t>
            </w:r>
          </w:p>
          <w:p w14:paraId="07A286BF" w14:textId="6F68D5E3" w:rsidR="003C33AC" w:rsidRPr="002668CB" w:rsidRDefault="003C33AC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Align w:val="center"/>
          </w:tcPr>
          <w:p w14:paraId="33EF67C4" w14:textId="77777777" w:rsidR="003C33AC" w:rsidRPr="002668CB" w:rsidRDefault="003C33AC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  <w:p w14:paraId="1BF25646" w14:textId="77777777" w:rsidR="003C33AC" w:rsidRPr="002668CB" w:rsidRDefault="003C33AC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180F2E" w14:textId="78E6BB2B" w:rsidR="003C33AC" w:rsidRPr="002668CB" w:rsidRDefault="003C33AC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Wykonawca oświadcza, że zaoferowane rozwiązanie jest / nie jest</w:t>
            </w:r>
            <w:r w:rsidRPr="002668C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*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w pełni zgodne z Opisem Przedmiotu Zamówienia</w:t>
            </w:r>
          </w:p>
        </w:tc>
      </w:tr>
      <w:tr w:rsidR="001250AB" w:rsidRPr="002668CB" w14:paraId="453B78BC" w14:textId="77777777" w:rsidTr="001C7577">
        <w:trPr>
          <w:jc w:val="center"/>
        </w:trPr>
        <w:tc>
          <w:tcPr>
            <w:tcW w:w="1357" w:type="dxa"/>
            <w:vAlign w:val="center"/>
          </w:tcPr>
          <w:p w14:paraId="7AECE019" w14:textId="2D624D97" w:rsidR="001250AB" w:rsidRPr="001C7577" w:rsidRDefault="00466E42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Monitorowanie pracy agregatu za pomocą GSM</w:t>
            </w:r>
          </w:p>
        </w:tc>
        <w:tc>
          <w:tcPr>
            <w:tcW w:w="4716" w:type="dxa"/>
          </w:tcPr>
          <w:p w14:paraId="101792E7" w14:textId="64532270" w:rsidR="001250AB" w:rsidRPr="002668CB" w:rsidRDefault="00466E42" w:rsidP="00466E42">
            <w:pPr>
              <w:pStyle w:val="Akapitzlist"/>
              <w:numPr>
                <w:ilvl w:val="0"/>
                <w:numId w:val="11"/>
              </w:numPr>
              <w:tabs>
                <w:tab w:val="left" w:pos="0"/>
                <w:tab w:val="left" w:pos="1305"/>
              </w:tabs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wysyłanie sygnałów alarmowych z wykorzystaniem sieci GSM na trzy podane telefony komórkowe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14:paraId="52A11573" w14:textId="08C0BAF7" w:rsidR="00466E42" w:rsidRPr="002668CB" w:rsidRDefault="00466E42" w:rsidP="00466E42">
            <w:pPr>
              <w:pStyle w:val="Akapitzlist"/>
              <w:numPr>
                <w:ilvl w:val="0"/>
                <w:numId w:val="11"/>
              </w:numPr>
              <w:tabs>
                <w:tab w:val="left" w:pos="0"/>
                <w:tab w:val="left" w:pos="1305"/>
              </w:tabs>
              <w:ind w:left="232" w:hanging="232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Wymagane są co najmniej 4 sygnały alarmowe: start agregatu (po zaniku sieci), niski poziom paliwa (rezerwa), stop agregatu (po powrocie sieci), awaria agregatu (alarm globalny)</w:t>
            </w:r>
          </w:p>
          <w:p w14:paraId="6C5E13D1" w14:textId="67A9198D" w:rsidR="00466E42" w:rsidRPr="002668CB" w:rsidRDefault="00466E42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Align w:val="center"/>
          </w:tcPr>
          <w:p w14:paraId="702B3920" w14:textId="77777777" w:rsidR="001250AB" w:rsidRPr="002668CB" w:rsidRDefault="001250AB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2913" w:rsidRPr="002668CB" w14:paraId="487AA0CA" w14:textId="77777777" w:rsidTr="001C7577">
        <w:trPr>
          <w:jc w:val="center"/>
        </w:trPr>
        <w:tc>
          <w:tcPr>
            <w:tcW w:w="1357" w:type="dxa"/>
            <w:vMerge w:val="restart"/>
            <w:vAlign w:val="center"/>
          </w:tcPr>
          <w:p w14:paraId="54E3099A" w14:textId="1033D52C" w:rsidR="003F2913" w:rsidRPr="001C7577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Gwarancja </w:t>
            </w:r>
          </w:p>
        </w:tc>
        <w:tc>
          <w:tcPr>
            <w:tcW w:w="4716" w:type="dxa"/>
          </w:tcPr>
          <w:p w14:paraId="24F43BA1" w14:textId="60B5ED16" w:rsidR="003F2913" w:rsidRPr="002668CB" w:rsidRDefault="003F2913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Okres gwarancji: minimum 36 miesięcy</w:t>
            </w:r>
          </w:p>
        </w:tc>
        <w:tc>
          <w:tcPr>
            <w:tcW w:w="2989" w:type="dxa"/>
            <w:vAlign w:val="center"/>
          </w:tcPr>
          <w:p w14:paraId="48A04B6E" w14:textId="39AEE838" w:rsidR="003F2913" w:rsidRPr="002668CB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Gwarancja …….. miesięcy</w:t>
            </w:r>
          </w:p>
        </w:tc>
      </w:tr>
      <w:tr w:rsidR="003F2913" w:rsidRPr="002668CB" w14:paraId="51D4B138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28CF50AD" w14:textId="77777777" w:rsidR="003F2913" w:rsidRPr="002668CB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3456BC8A" w14:textId="05CDE6FE" w:rsidR="003F2913" w:rsidRPr="002668CB" w:rsidRDefault="003F2913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Minimalna ilość pełnych przeglądów serwisowych w okresie gwarancyjnym: 2 </w:t>
            </w:r>
          </w:p>
        </w:tc>
        <w:tc>
          <w:tcPr>
            <w:tcW w:w="2989" w:type="dxa"/>
            <w:vAlign w:val="center"/>
          </w:tcPr>
          <w:p w14:paraId="7E8BBCBE" w14:textId="5B95703E" w:rsidR="003F2913" w:rsidRPr="002668CB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Ilość ……….przeglądów</w:t>
            </w:r>
          </w:p>
        </w:tc>
      </w:tr>
      <w:tr w:rsidR="003F2913" w:rsidRPr="002668CB" w14:paraId="08C66AD9" w14:textId="77777777" w:rsidTr="001C7577">
        <w:trPr>
          <w:jc w:val="center"/>
        </w:trPr>
        <w:tc>
          <w:tcPr>
            <w:tcW w:w="1357" w:type="dxa"/>
            <w:vMerge/>
            <w:vAlign w:val="center"/>
          </w:tcPr>
          <w:p w14:paraId="2D2C7C7A" w14:textId="77777777" w:rsidR="003F2913" w:rsidRPr="002668CB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1EB02984" w14:textId="5084429F" w:rsidR="003F2913" w:rsidRPr="002668CB" w:rsidRDefault="003F2913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Wymagane oświadczenie producenta potwierdzające, że serwis urządzenia będzie realizowany bezpośrednio przez Producenta lub we współpracy z Autoryzowanym Partnerem Serwisowym Producenta posiadającym certyfikat ISO 9001 na świadczenie usług serwisowych – dokumenty potwierdzające należy dołączyć do oferty. </w:t>
            </w:r>
          </w:p>
        </w:tc>
        <w:tc>
          <w:tcPr>
            <w:tcW w:w="2989" w:type="dxa"/>
            <w:vAlign w:val="center"/>
          </w:tcPr>
          <w:p w14:paraId="0A9B2AD8" w14:textId="77777777" w:rsidR="003F2913" w:rsidRPr="002668CB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TAK / NIE </w:t>
            </w:r>
          </w:p>
          <w:p w14:paraId="628D60DA" w14:textId="77777777" w:rsidR="003F2913" w:rsidRPr="002668CB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357495" w14:textId="1F3EC0B6" w:rsidR="003F2913" w:rsidRPr="002668CB" w:rsidRDefault="003F2913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Dołączono do oferty oświadczenie Producenta potwierdzające, że 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serwis urządzenia będzie realizowany bezpośrednio przez Producenta lub we współpracy z Autoryzowanym Partnerem Serwisowym Producenta posiadającym certyfikat ISO 9001 na świadczenie usług serwisowych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1250AB" w:rsidRPr="002668CB" w14:paraId="4DF00618" w14:textId="77777777" w:rsidTr="001C7577">
        <w:trPr>
          <w:jc w:val="center"/>
        </w:trPr>
        <w:tc>
          <w:tcPr>
            <w:tcW w:w="1357" w:type="dxa"/>
            <w:vAlign w:val="center"/>
          </w:tcPr>
          <w:p w14:paraId="78CA9FB0" w14:textId="6CC91F2D" w:rsidR="001250AB" w:rsidRPr="001C7577" w:rsidRDefault="00EC6715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Testy fabryczne FAT</w:t>
            </w:r>
          </w:p>
        </w:tc>
        <w:tc>
          <w:tcPr>
            <w:tcW w:w="4716" w:type="dxa"/>
          </w:tcPr>
          <w:p w14:paraId="105D25EA" w14:textId="620606AE" w:rsidR="001250AB" w:rsidRPr="002668CB" w:rsidRDefault="00EC6715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Wykonawca jest zobowiązany wykonać próby FAT u producenta, w obecności komisji Zamawiającego</w:t>
            </w:r>
            <w:r w:rsidR="002668CB" w:rsidRPr="002668CB">
              <w:rPr>
                <w:rFonts w:ascii="Times New Roman" w:hAnsi="Times New Roman" w:cs="Times New Roman"/>
                <w:sz w:val="18"/>
                <w:szCs w:val="18"/>
              </w:rPr>
              <w:t>, zgodnie z Harmonogramem prób FAT – Załącznik nr 7 do Zapytania ofertowego.</w:t>
            </w:r>
          </w:p>
        </w:tc>
        <w:tc>
          <w:tcPr>
            <w:tcW w:w="2989" w:type="dxa"/>
            <w:vAlign w:val="center"/>
          </w:tcPr>
          <w:p w14:paraId="729C0E09" w14:textId="77777777" w:rsidR="00EC6715" w:rsidRPr="002668CB" w:rsidRDefault="00EC6715" w:rsidP="00EC6715">
            <w:pPr>
              <w:rPr>
                <w:rFonts w:ascii="Times New Roman" w:hAnsi="Times New Roman" w:cs="Times New Roman"/>
                <w:color w:val="222222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TAK / NIE</w:t>
            </w:r>
          </w:p>
          <w:p w14:paraId="608448F7" w14:textId="67D3510D" w:rsidR="001250AB" w:rsidRPr="002668CB" w:rsidRDefault="00EC6715" w:rsidP="00EC6715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Wykonawca oświadcza, że zaoferowane rozwiązanie jest / nie jest* w pełni zgodne z Opisem Przedmiotu Zamówienia.</w:t>
            </w:r>
          </w:p>
        </w:tc>
      </w:tr>
      <w:tr w:rsidR="001250AB" w:rsidRPr="002668CB" w14:paraId="66B04ED2" w14:textId="77777777" w:rsidTr="001C7577">
        <w:trPr>
          <w:jc w:val="center"/>
        </w:trPr>
        <w:tc>
          <w:tcPr>
            <w:tcW w:w="1357" w:type="dxa"/>
            <w:vAlign w:val="center"/>
          </w:tcPr>
          <w:p w14:paraId="680429A2" w14:textId="19F9E54F" w:rsidR="001250AB" w:rsidRPr="001C7577" w:rsidRDefault="002668CB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Dostawa i montaż</w:t>
            </w:r>
          </w:p>
        </w:tc>
        <w:tc>
          <w:tcPr>
            <w:tcW w:w="4716" w:type="dxa"/>
          </w:tcPr>
          <w:p w14:paraId="24B34894" w14:textId="7CDD79CE" w:rsidR="002668CB" w:rsidRPr="002668CB" w:rsidRDefault="002668CB" w:rsidP="002668CB">
            <w:pPr>
              <w:pStyle w:val="Akapitzlist"/>
              <w:numPr>
                <w:ilvl w:val="0"/>
                <w:numId w:val="12"/>
              </w:numPr>
              <w:spacing w:after="200" w:line="312" w:lineRule="auto"/>
              <w:ind w:left="232" w:hanging="2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dostaw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i posadowienie agregatu w miejscu przygotowanym przez zamawiającego,</w:t>
            </w:r>
          </w:p>
          <w:p w14:paraId="0CF42438" w14:textId="77777777" w:rsidR="002668CB" w:rsidRPr="002668CB" w:rsidRDefault="002668CB" w:rsidP="002668CB">
            <w:pPr>
              <w:pStyle w:val="Akapitzlist"/>
              <w:numPr>
                <w:ilvl w:val="0"/>
                <w:numId w:val="12"/>
              </w:numPr>
              <w:spacing w:after="200" w:line="312" w:lineRule="auto"/>
              <w:ind w:left="232" w:hanging="2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montaż szafki z układem SZR,</w:t>
            </w:r>
          </w:p>
          <w:p w14:paraId="0D1E32A4" w14:textId="77777777" w:rsidR="002668CB" w:rsidRPr="002668CB" w:rsidRDefault="002668CB" w:rsidP="002668CB">
            <w:pPr>
              <w:pStyle w:val="Akapitzlist"/>
              <w:numPr>
                <w:ilvl w:val="0"/>
                <w:numId w:val="12"/>
              </w:numPr>
              <w:spacing w:after="200" w:line="312" w:lineRule="auto"/>
              <w:ind w:left="232" w:hanging="2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okablowanie strukturalne pomiędzy szafką z przełącznikiem </w:t>
            </w:r>
            <w:proofErr w:type="spellStart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zasilań</w:t>
            </w:r>
            <w:proofErr w:type="spellEnd"/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 a RG budynku gminy,</w:t>
            </w:r>
          </w:p>
          <w:p w14:paraId="5A897D31" w14:textId="77777777" w:rsidR="002668CB" w:rsidRPr="002668CB" w:rsidRDefault="002668CB" w:rsidP="002668CB">
            <w:pPr>
              <w:pStyle w:val="Akapitzlist"/>
              <w:numPr>
                <w:ilvl w:val="0"/>
                <w:numId w:val="12"/>
              </w:numPr>
              <w:spacing w:after="200" w:line="312" w:lineRule="auto"/>
              <w:ind w:left="232" w:hanging="2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okablowanie odbioru mocy, sterowania i potrzeb własnych pomiędzy agregatem a układem   SZR (trasa kablowa częściowo w terenie a częściowo w budynku urzędu),</w:t>
            </w:r>
          </w:p>
          <w:p w14:paraId="6794A2CE" w14:textId="77777777" w:rsidR="002668CB" w:rsidRPr="002668CB" w:rsidRDefault="002668CB" w:rsidP="002668CB">
            <w:pPr>
              <w:pStyle w:val="Akapitzlist"/>
              <w:numPr>
                <w:ilvl w:val="0"/>
                <w:numId w:val="12"/>
              </w:numPr>
              <w:spacing w:after="200" w:line="312" w:lineRule="auto"/>
              <w:ind w:left="232" w:hanging="2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pierwsze uruchomienie (w tym paliwo do 2-3 prób rozruchowych i sprawdzeń działania),</w:t>
            </w:r>
          </w:p>
          <w:p w14:paraId="4C36A927" w14:textId="77777777" w:rsidR="002668CB" w:rsidRPr="002668CB" w:rsidRDefault="002668CB" w:rsidP="002668CB">
            <w:pPr>
              <w:pStyle w:val="Akapitzlist"/>
              <w:numPr>
                <w:ilvl w:val="0"/>
                <w:numId w:val="12"/>
              </w:numPr>
              <w:spacing w:after="200" w:line="312" w:lineRule="auto"/>
              <w:ind w:left="232" w:hanging="23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teoretyczne i praktyczne szkolenie pracowników Zamawiającego z obsługi agregatu,</w:t>
            </w:r>
          </w:p>
          <w:p w14:paraId="02BE2A09" w14:textId="77777777" w:rsidR="001250AB" w:rsidRPr="002668CB" w:rsidRDefault="001250AB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Align w:val="center"/>
          </w:tcPr>
          <w:p w14:paraId="0DAE28D4" w14:textId="77777777" w:rsidR="002668CB" w:rsidRPr="002668CB" w:rsidRDefault="002668CB" w:rsidP="002668CB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TAK / NIE</w:t>
            </w:r>
          </w:p>
          <w:p w14:paraId="545F4A40" w14:textId="6D610908" w:rsidR="001250AB" w:rsidRPr="002668CB" w:rsidRDefault="002668CB" w:rsidP="002668CB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Wykonawca oświadcza, że zaoferowane rozwiązanie jest / nie jest* w pełni zgodne z Opisem Przedmiotu Zamówienia.</w:t>
            </w:r>
          </w:p>
        </w:tc>
      </w:tr>
      <w:tr w:rsidR="002668CB" w:rsidRPr="002668CB" w14:paraId="550EDDFE" w14:textId="77777777" w:rsidTr="001C7577">
        <w:trPr>
          <w:jc w:val="center"/>
        </w:trPr>
        <w:tc>
          <w:tcPr>
            <w:tcW w:w="1357" w:type="dxa"/>
            <w:vMerge w:val="restart"/>
            <w:vAlign w:val="center"/>
          </w:tcPr>
          <w:p w14:paraId="628FB6C6" w14:textId="06184FA2" w:rsidR="002668CB" w:rsidRPr="001C7577" w:rsidRDefault="002668CB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C757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4716" w:type="dxa"/>
          </w:tcPr>
          <w:p w14:paraId="3E63AD0F" w14:textId="4B924305" w:rsidR="002668CB" w:rsidRPr="002668CB" w:rsidRDefault="002668CB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Dostawca agregatu prądotwórczego zobowiązany jest do potwierdzenia spełnienia wszystkich wymaganych parametrów technicznych z załączeniem kart katalogowych zespołu prądotwórczego, silnika i prądnicy oraz certyfikatów.</w:t>
            </w:r>
          </w:p>
        </w:tc>
        <w:tc>
          <w:tcPr>
            <w:tcW w:w="2989" w:type="dxa"/>
            <w:vAlign w:val="center"/>
          </w:tcPr>
          <w:p w14:paraId="6C38800F" w14:textId="77777777" w:rsidR="002668CB" w:rsidRPr="002668CB" w:rsidRDefault="002668CB" w:rsidP="002668CB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 xml:space="preserve">TAK / NIE </w:t>
            </w:r>
          </w:p>
          <w:p w14:paraId="10F2FE34" w14:textId="4E95AD5E" w:rsidR="002668CB" w:rsidRPr="002668CB" w:rsidRDefault="002668CB" w:rsidP="002668CB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Dołączono do oferty dokumenty potwierdzające spełnienia wszystkich wymaganych parametrów technicznych.</w:t>
            </w:r>
          </w:p>
        </w:tc>
      </w:tr>
      <w:tr w:rsidR="002668CB" w:rsidRPr="002668CB" w14:paraId="5133CC98" w14:textId="77777777" w:rsidTr="00B80E55">
        <w:trPr>
          <w:jc w:val="center"/>
        </w:trPr>
        <w:tc>
          <w:tcPr>
            <w:tcW w:w="1357" w:type="dxa"/>
            <w:vMerge/>
          </w:tcPr>
          <w:p w14:paraId="0268D4FB" w14:textId="77777777" w:rsidR="002668CB" w:rsidRPr="002668CB" w:rsidRDefault="002668CB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16" w:type="dxa"/>
          </w:tcPr>
          <w:p w14:paraId="299BE451" w14:textId="77777777" w:rsidR="002668CB" w:rsidRPr="002668CB" w:rsidRDefault="002668CB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sz w:val="18"/>
                <w:szCs w:val="18"/>
              </w:rPr>
              <w:t>Wykonanie zasilania potrzeb własnych agregatu.</w:t>
            </w:r>
          </w:p>
          <w:p w14:paraId="0ABF5ACF" w14:textId="0AA81B16" w:rsidR="002668CB" w:rsidRPr="002668CB" w:rsidRDefault="002668CB" w:rsidP="001250AB">
            <w:pPr>
              <w:tabs>
                <w:tab w:val="left" w:pos="0"/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89" w:type="dxa"/>
            <w:vAlign w:val="center"/>
          </w:tcPr>
          <w:p w14:paraId="6A0B5E76" w14:textId="3D65448B" w:rsidR="002668CB" w:rsidRPr="002668CB" w:rsidRDefault="002668CB" w:rsidP="00210293">
            <w:pPr>
              <w:tabs>
                <w:tab w:val="left" w:pos="130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668CB">
              <w:rPr>
                <w:rFonts w:ascii="Times New Roman" w:hAnsi="Times New Roman" w:cs="Times New Roman"/>
                <w:color w:val="222222"/>
                <w:sz w:val="18"/>
                <w:szCs w:val="18"/>
              </w:rPr>
              <w:t>TAK / NIE</w:t>
            </w:r>
          </w:p>
        </w:tc>
      </w:tr>
    </w:tbl>
    <w:p w14:paraId="77F91515" w14:textId="77777777" w:rsidR="00576DA0" w:rsidRDefault="00576DA0" w:rsidP="00210293">
      <w:pPr>
        <w:tabs>
          <w:tab w:val="left" w:pos="1305"/>
        </w:tabs>
      </w:pPr>
    </w:p>
    <w:p w14:paraId="14FFC922" w14:textId="77777777" w:rsidR="00576DA0" w:rsidRDefault="00576DA0" w:rsidP="00210293">
      <w:pPr>
        <w:tabs>
          <w:tab w:val="left" w:pos="1305"/>
        </w:tabs>
      </w:pPr>
    </w:p>
    <w:p w14:paraId="5C27B3F3" w14:textId="77777777" w:rsidR="00576DA0" w:rsidRDefault="00576DA0" w:rsidP="00576DA0">
      <w:pPr>
        <w:spacing w:after="0"/>
        <w:jc w:val="both"/>
        <w:rPr>
          <w:rFonts w:cs="Arial"/>
          <w:sz w:val="24"/>
          <w:szCs w:val="24"/>
        </w:rPr>
      </w:pPr>
    </w:p>
    <w:p w14:paraId="7A2F4E1C" w14:textId="77777777" w:rsidR="00576DA0" w:rsidRPr="00B25500" w:rsidRDefault="00576DA0" w:rsidP="00576DA0">
      <w:pPr>
        <w:spacing w:after="0"/>
        <w:jc w:val="both"/>
        <w:rPr>
          <w:rFonts w:cs="Arial"/>
          <w:sz w:val="24"/>
          <w:szCs w:val="24"/>
        </w:rPr>
      </w:pPr>
      <w:r w:rsidRPr="00B25500">
        <w:rPr>
          <w:rFonts w:cs="Arial"/>
          <w:sz w:val="24"/>
          <w:szCs w:val="24"/>
        </w:rPr>
        <w:t>......................, data …………20</w:t>
      </w:r>
      <w:r>
        <w:rPr>
          <w:rFonts w:cs="Arial"/>
          <w:sz w:val="24"/>
          <w:szCs w:val="24"/>
        </w:rPr>
        <w:t>26</w:t>
      </w:r>
      <w:r w:rsidRPr="00B25500">
        <w:rPr>
          <w:rFonts w:cs="Arial"/>
          <w:sz w:val="24"/>
          <w:szCs w:val="24"/>
        </w:rPr>
        <w:t xml:space="preserve"> r.</w:t>
      </w:r>
    </w:p>
    <w:p w14:paraId="03D48A67" w14:textId="77777777" w:rsidR="00576DA0" w:rsidRPr="00B25500" w:rsidRDefault="00576DA0" w:rsidP="00576DA0">
      <w:pPr>
        <w:spacing w:after="0"/>
        <w:ind w:left="5103"/>
        <w:jc w:val="both"/>
        <w:rPr>
          <w:rFonts w:cs="Arial"/>
          <w:sz w:val="18"/>
          <w:szCs w:val="18"/>
        </w:rPr>
      </w:pPr>
      <w:r w:rsidRPr="00B25500">
        <w:rPr>
          <w:rFonts w:cs="Arial"/>
          <w:sz w:val="18"/>
          <w:szCs w:val="18"/>
        </w:rPr>
        <w:t>____</w:t>
      </w:r>
      <w:r>
        <w:rPr>
          <w:rFonts w:cs="Arial"/>
          <w:sz w:val="18"/>
          <w:szCs w:val="18"/>
        </w:rPr>
        <w:t>__________</w:t>
      </w:r>
      <w:r w:rsidRPr="00B25500">
        <w:rPr>
          <w:rFonts w:cs="Arial"/>
          <w:sz w:val="18"/>
          <w:szCs w:val="18"/>
        </w:rPr>
        <w:t>_______________________</w:t>
      </w:r>
    </w:p>
    <w:p w14:paraId="0BCE3935" w14:textId="77777777" w:rsidR="00576DA0" w:rsidRDefault="00576DA0" w:rsidP="00576DA0">
      <w:pPr>
        <w:spacing w:after="0"/>
        <w:ind w:left="5103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ab/>
        <w:t>P</w:t>
      </w:r>
      <w:r w:rsidRPr="00410C80">
        <w:rPr>
          <w:rFonts w:cs="Arial"/>
          <w:sz w:val="16"/>
          <w:szCs w:val="16"/>
        </w:rPr>
        <w:t xml:space="preserve">odpis Wykonawcy </w:t>
      </w:r>
      <w:proofErr w:type="spellStart"/>
      <w:r w:rsidRPr="00410C80">
        <w:rPr>
          <w:rFonts w:cs="Arial"/>
          <w:sz w:val="16"/>
          <w:szCs w:val="16"/>
        </w:rPr>
        <w:t>lubosoby</w:t>
      </w:r>
      <w:proofErr w:type="spellEnd"/>
      <w:r w:rsidRPr="00410C80">
        <w:rPr>
          <w:rFonts w:cs="Arial"/>
          <w:sz w:val="16"/>
          <w:szCs w:val="16"/>
        </w:rPr>
        <w:t>/osób</w:t>
      </w:r>
    </w:p>
    <w:p w14:paraId="01756B0B" w14:textId="77777777" w:rsidR="00576DA0" w:rsidRPr="00410C80" w:rsidRDefault="00576DA0" w:rsidP="00576DA0">
      <w:pPr>
        <w:spacing w:after="0"/>
        <w:ind w:left="5103" w:firstLine="561"/>
        <w:jc w:val="both"/>
        <w:rPr>
          <w:rFonts w:cs="Arial"/>
          <w:sz w:val="16"/>
          <w:szCs w:val="16"/>
        </w:rPr>
      </w:pPr>
      <w:r w:rsidRPr="00410C80">
        <w:rPr>
          <w:rFonts w:cs="Arial"/>
          <w:sz w:val="16"/>
          <w:szCs w:val="16"/>
        </w:rPr>
        <w:t xml:space="preserve"> uprawnionych do </w:t>
      </w:r>
      <w:proofErr w:type="spellStart"/>
      <w:r w:rsidRPr="00410C80">
        <w:rPr>
          <w:rFonts w:cs="Arial"/>
          <w:sz w:val="16"/>
          <w:szCs w:val="16"/>
        </w:rPr>
        <w:t>reprezentowaniaWykonawcy</w:t>
      </w:r>
      <w:proofErr w:type="spellEnd"/>
    </w:p>
    <w:p w14:paraId="6086409C" w14:textId="77777777" w:rsidR="00576DA0" w:rsidRPr="00210293" w:rsidRDefault="00576DA0" w:rsidP="00210293">
      <w:pPr>
        <w:tabs>
          <w:tab w:val="left" w:pos="1305"/>
        </w:tabs>
      </w:pPr>
    </w:p>
    <w:sectPr w:rsidR="00576DA0" w:rsidRPr="00210293" w:rsidSect="002102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DF53A" w14:textId="77777777" w:rsidR="00F17A58" w:rsidRDefault="00F17A58" w:rsidP="00210293">
      <w:pPr>
        <w:spacing w:after="0" w:line="240" w:lineRule="auto"/>
      </w:pPr>
      <w:r>
        <w:separator/>
      </w:r>
    </w:p>
  </w:endnote>
  <w:endnote w:type="continuationSeparator" w:id="0">
    <w:p w14:paraId="2F38C314" w14:textId="77777777" w:rsidR="00F17A58" w:rsidRDefault="00F17A58" w:rsidP="0021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721530"/>
      <w:docPartObj>
        <w:docPartGallery w:val="Page Numbers (Bottom of Page)"/>
        <w:docPartUnique/>
      </w:docPartObj>
    </w:sdtPr>
    <w:sdtContent>
      <w:p w14:paraId="65B62916" w14:textId="19217477" w:rsidR="001C7577" w:rsidRDefault="001C75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64BC56" w14:textId="77777777" w:rsidR="001C7577" w:rsidRDefault="001C7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DE629" w14:textId="77777777" w:rsidR="00F17A58" w:rsidRDefault="00F17A58" w:rsidP="00210293">
      <w:pPr>
        <w:spacing w:after="0" w:line="240" w:lineRule="auto"/>
      </w:pPr>
      <w:r>
        <w:separator/>
      </w:r>
    </w:p>
  </w:footnote>
  <w:footnote w:type="continuationSeparator" w:id="0">
    <w:p w14:paraId="5FFAC96A" w14:textId="77777777" w:rsidR="00F17A58" w:rsidRDefault="00F17A58" w:rsidP="00210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A4ED" w14:textId="270105D2" w:rsidR="00210293" w:rsidRDefault="00210293">
    <w:pPr>
      <w:pStyle w:val="Nagwek"/>
    </w:pPr>
    <w:r w:rsidRPr="006C58BB">
      <w:rPr>
        <w:noProof/>
      </w:rPr>
      <w:drawing>
        <wp:inline distT="0" distB="0" distL="0" distR="0" wp14:anchorId="6D49181C" wp14:editId="282EEDAC">
          <wp:extent cx="5753100" cy="5486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3701540"/>
    <w:multiLevelType w:val="hybridMultilevel"/>
    <w:tmpl w:val="C2361B5C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10D"/>
    <w:multiLevelType w:val="hybridMultilevel"/>
    <w:tmpl w:val="2D5205F0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064F29"/>
    <w:multiLevelType w:val="hybridMultilevel"/>
    <w:tmpl w:val="23E2DD78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9629D"/>
    <w:multiLevelType w:val="hybridMultilevel"/>
    <w:tmpl w:val="FB44E592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F4513"/>
    <w:multiLevelType w:val="hybridMultilevel"/>
    <w:tmpl w:val="77F0AE0A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25D0A"/>
    <w:multiLevelType w:val="hybridMultilevel"/>
    <w:tmpl w:val="34F4C100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00FC8"/>
    <w:multiLevelType w:val="hybridMultilevel"/>
    <w:tmpl w:val="458EBFB6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8E67ED"/>
    <w:multiLevelType w:val="hybridMultilevel"/>
    <w:tmpl w:val="6B028A58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D400E"/>
    <w:multiLevelType w:val="hybridMultilevel"/>
    <w:tmpl w:val="12A8168E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52A07"/>
    <w:multiLevelType w:val="hybridMultilevel"/>
    <w:tmpl w:val="1C2ACDDC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466FB6"/>
    <w:multiLevelType w:val="hybridMultilevel"/>
    <w:tmpl w:val="CD420708"/>
    <w:lvl w:ilvl="0" w:tplc="8C60E8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9816933">
    <w:abstractNumId w:val="1"/>
  </w:num>
  <w:num w:numId="2" w16cid:durableId="1125661145">
    <w:abstractNumId w:val="2"/>
  </w:num>
  <w:num w:numId="3" w16cid:durableId="206766186">
    <w:abstractNumId w:val="4"/>
  </w:num>
  <w:num w:numId="4" w16cid:durableId="1243250395">
    <w:abstractNumId w:val="11"/>
  </w:num>
  <w:num w:numId="5" w16cid:durableId="1595673560">
    <w:abstractNumId w:val="3"/>
  </w:num>
  <w:num w:numId="6" w16cid:durableId="1866286245">
    <w:abstractNumId w:val="6"/>
  </w:num>
  <w:num w:numId="7" w16cid:durableId="1147012394">
    <w:abstractNumId w:val="8"/>
  </w:num>
  <w:num w:numId="8" w16cid:durableId="598175676">
    <w:abstractNumId w:val="9"/>
  </w:num>
  <w:num w:numId="9" w16cid:durableId="575407353">
    <w:abstractNumId w:val="0"/>
  </w:num>
  <w:num w:numId="10" w16cid:durableId="479887275">
    <w:abstractNumId w:val="5"/>
  </w:num>
  <w:num w:numId="11" w16cid:durableId="315650447">
    <w:abstractNumId w:val="7"/>
  </w:num>
  <w:num w:numId="12" w16cid:durableId="12424516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293"/>
    <w:rsid w:val="000E7F85"/>
    <w:rsid w:val="001250AB"/>
    <w:rsid w:val="001C7577"/>
    <w:rsid w:val="00210293"/>
    <w:rsid w:val="002668CB"/>
    <w:rsid w:val="00343739"/>
    <w:rsid w:val="003C33AC"/>
    <w:rsid w:val="003F2913"/>
    <w:rsid w:val="00466E42"/>
    <w:rsid w:val="00576DA0"/>
    <w:rsid w:val="005C7629"/>
    <w:rsid w:val="00665624"/>
    <w:rsid w:val="0069255A"/>
    <w:rsid w:val="008D4558"/>
    <w:rsid w:val="00B80E55"/>
    <w:rsid w:val="00C712F9"/>
    <w:rsid w:val="00EC6715"/>
    <w:rsid w:val="00F17A58"/>
    <w:rsid w:val="00FC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F8F9A"/>
  <w15:chartTrackingRefBased/>
  <w15:docId w15:val="{3BBED486-5F1B-4887-A956-0D700E0C7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0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0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02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0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02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0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0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0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0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02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02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02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029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029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02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02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02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02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0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0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0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0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0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02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2102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029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02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029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029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10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293"/>
  </w:style>
  <w:style w:type="paragraph" w:styleId="Stopka">
    <w:name w:val="footer"/>
    <w:basedOn w:val="Normalny"/>
    <w:link w:val="StopkaZnak"/>
    <w:uiPriority w:val="99"/>
    <w:unhideWhenUsed/>
    <w:rsid w:val="00210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293"/>
  </w:style>
  <w:style w:type="table" w:styleId="Tabela-Siatka">
    <w:name w:val="Table Grid"/>
    <w:basedOn w:val="Standardowy"/>
    <w:uiPriority w:val="39"/>
    <w:rsid w:val="00210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5">
    <w:name w:val="WW8Num2z5"/>
    <w:rsid w:val="003C3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1636</Words>
  <Characters>9820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B</dc:creator>
  <cp:keywords/>
  <dc:description/>
  <cp:lastModifiedBy>M B</cp:lastModifiedBy>
  <cp:revision>10</cp:revision>
  <dcterms:created xsi:type="dcterms:W3CDTF">2026-03-02T10:16:00Z</dcterms:created>
  <dcterms:modified xsi:type="dcterms:W3CDTF">2026-03-02T13:58:00Z</dcterms:modified>
</cp:coreProperties>
</file>